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Pr="00DA70FD" w:rsidRDefault="00DA70FD" w:rsidP="006816EC">
      <w:pPr>
        <w:suppressLineNumbers/>
        <w:rPr>
          <w:b/>
          <w:bCs/>
          <w:sz w:val="26"/>
          <w:szCs w:val="26"/>
          <w:rtl/>
        </w:rPr>
      </w:pPr>
      <w:bookmarkStart w:id="0" w:name="_GoBack"/>
      <w:bookmarkEnd w:id="0"/>
      <w:r w:rsidRPr="00DA70FD">
        <w:rPr>
          <w:rFonts w:hint="cs"/>
          <w:b/>
          <w:bCs/>
          <w:sz w:val="26"/>
          <w:szCs w:val="26"/>
          <w:rtl/>
        </w:rPr>
        <w:t xml:space="preserve">בפניי : </w:t>
      </w:r>
      <w:r>
        <w:rPr>
          <w:b/>
          <w:bCs/>
          <w:sz w:val="26"/>
          <w:szCs w:val="26"/>
          <w:rtl/>
        </w:rPr>
        <w:tab/>
      </w:r>
      <w:r w:rsidRPr="00DA70FD">
        <w:rPr>
          <w:rFonts w:hint="cs"/>
          <w:b/>
          <w:bCs/>
          <w:sz w:val="26"/>
          <w:szCs w:val="26"/>
          <w:rtl/>
        </w:rPr>
        <w:t xml:space="preserve">כבוד השופטת לירון זרבל </w:t>
      </w:r>
      <w:r w:rsidRPr="00DA70FD">
        <w:rPr>
          <w:b/>
          <w:bCs/>
          <w:sz w:val="26"/>
          <w:szCs w:val="26"/>
          <w:rtl/>
        </w:rPr>
        <w:t>–</w:t>
      </w:r>
      <w:r w:rsidRPr="00DA70FD">
        <w:rPr>
          <w:rFonts w:hint="cs"/>
          <w:b/>
          <w:bCs/>
          <w:sz w:val="26"/>
          <w:szCs w:val="26"/>
          <w:rtl/>
        </w:rPr>
        <w:t xml:space="preserve"> קדשאי</w:t>
      </w:r>
    </w:p>
    <w:p w:rsidR="00DA70FD" w:rsidRPr="00DA70FD" w:rsidRDefault="00DA70FD" w:rsidP="006816EC">
      <w:pPr>
        <w:suppressLineNumbers/>
        <w:rPr>
          <w:b/>
          <w:bCs/>
          <w:sz w:val="26"/>
          <w:szCs w:val="26"/>
          <w:rtl/>
        </w:rPr>
      </w:pPr>
    </w:p>
    <w:p w:rsidR="00DA70FD" w:rsidRPr="00DA70FD" w:rsidRDefault="00DA70FD" w:rsidP="006816EC">
      <w:pPr>
        <w:suppressLineNumbers/>
        <w:rPr>
          <w:b/>
          <w:bCs/>
          <w:sz w:val="26"/>
          <w:szCs w:val="26"/>
          <w:rtl/>
        </w:rPr>
      </w:pPr>
    </w:p>
    <w:p w:rsidR="00DA70FD" w:rsidRDefault="00DA70FD" w:rsidP="006816EC">
      <w:pPr>
        <w:suppressLineNumbers/>
        <w:rPr>
          <w:b/>
          <w:bCs/>
          <w:sz w:val="26"/>
          <w:szCs w:val="26"/>
          <w:rtl/>
        </w:rPr>
      </w:pPr>
    </w:p>
    <w:p w:rsidR="00DA70FD" w:rsidRPr="00DA70FD" w:rsidRDefault="00DA70FD" w:rsidP="00B42791">
      <w:pPr>
        <w:suppressLineNumbers/>
        <w:rPr>
          <w:b/>
          <w:bCs/>
          <w:sz w:val="26"/>
          <w:szCs w:val="26"/>
          <w:rtl/>
        </w:rPr>
      </w:pPr>
      <w:r w:rsidRPr="00DA70FD">
        <w:rPr>
          <w:rFonts w:hint="cs"/>
          <w:b/>
          <w:bCs/>
          <w:sz w:val="26"/>
          <w:szCs w:val="26"/>
          <w:rtl/>
        </w:rPr>
        <w:t xml:space="preserve">התובע : </w:t>
      </w:r>
      <w:r>
        <w:rPr>
          <w:b/>
          <w:bCs/>
          <w:sz w:val="26"/>
          <w:szCs w:val="26"/>
          <w:rtl/>
        </w:rPr>
        <w:tab/>
      </w:r>
      <w:r>
        <w:rPr>
          <w:b/>
          <w:bCs/>
          <w:sz w:val="26"/>
          <w:szCs w:val="26"/>
          <w:rtl/>
        </w:rPr>
        <w:tab/>
      </w:r>
      <w:r w:rsidR="00B42791">
        <w:rPr>
          <w:rFonts w:hint="cs"/>
          <w:b/>
          <w:bCs/>
          <w:sz w:val="26"/>
          <w:szCs w:val="26"/>
          <w:rtl/>
        </w:rPr>
        <w:t>אלמוני</w:t>
      </w:r>
    </w:p>
    <w:p w:rsidR="00DA70FD" w:rsidRDefault="00DA70FD" w:rsidP="006816EC">
      <w:pPr>
        <w:suppressLineNumbers/>
        <w:rPr>
          <w:sz w:val="26"/>
          <w:szCs w:val="26"/>
          <w:rtl/>
        </w:rPr>
      </w:pPr>
    </w:p>
    <w:p w:rsidR="00DA70FD" w:rsidRDefault="00DA70FD" w:rsidP="006816EC">
      <w:pPr>
        <w:suppressLineNumbers/>
        <w:rPr>
          <w:sz w:val="26"/>
          <w:szCs w:val="26"/>
          <w:rtl/>
        </w:rPr>
      </w:pPr>
    </w:p>
    <w:p w:rsidR="00DA70FD" w:rsidRDefault="00DA70FD" w:rsidP="00DA70FD">
      <w:pPr>
        <w:suppressLineNumbers/>
        <w:ind w:left="2160" w:firstLine="720"/>
        <w:rPr>
          <w:sz w:val="26"/>
          <w:szCs w:val="26"/>
          <w:rtl/>
        </w:rPr>
      </w:pPr>
      <w:r>
        <w:rPr>
          <w:rFonts w:hint="cs"/>
          <w:sz w:val="26"/>
          <w:szCs w:val="26"/>
          <w:rtl/>
        </w:rPr>
        <w:t>נ  ג  ד</w:t>
      </w:r>
    </w:p>
    <w:p w:rsidR="00DA70FD" w:rsidRDefault="00DA70FD" w:rsidP="006816EC">
      <w:pPr>
        <w:suppressLineNumbers/>
        <w:rPr>
          <w:sz w:val="26"/>
          <w:szCs w:val="26"/>
          <w:rtl/>
        </w:rPr>
      </w:pPr>
    </w:p>
    <w:p w:rsidR="00DA70FD" w:rsidRDefault="00DA70FD" w:rsidP="006816EC">
      <w:pPr>
        <w:suppressLineNumbers/>
        <w:rPr>
          <w:sz w:val="26"/>
          <w:szCs w:val="26"/>
          <w:rtl/>
        </w:rPr>
      </w:pPr>
    </w:p>
    <w:p w:rsidR="00DA70FD" w:rsidRPr="00DA70FD" w:rsidRDefault="00DA70FD" w:rsidP="00DA70FD">
      <w:pPr>
        <w:suppressLineNumbers/>
        <w:spacing w:line="276" w:lineRule="auto"/>
        <w:rPr>
          <w:b/>
          <w:bCs/>
          <w:sz w:val="26"/>
          <w:szCs w:val="26"/>
          <w:rtl/>
        </w:rPr>
      </w:pPr>
      <w:r w:rsidRPr="00DA70FD">
        <w:rPr>
          <w:rFonts w:hint="cs"/>
          <w:b/>
          <w:bCs/>
          <w:sz w:val="26"/>
          <w:szCs w:val="26"/>
          <w:rtl/>
        </w:rPr>
        <w:t xml:space="preserve">הנתבע : </w:t>
      </w:r>
      <w:r>
        <w:rPr>
          <w:b/>
          <w:bCs/>
          <w:sz w:val="26"/>
          <w:szCs w:val="26"/>
          <w:rtl/>
        </w:rPr>
        <w:tab/>
      </w:r>
      <w:r>
        <w:rPr>
          <w:b/>
          <w:bCs/>
          <w:sz w:val="26"/>
          <w:szCs w:val="26"/>
          <w:rtl/>
        </w:rPr>
        <w:tab/>
      </w:r>
      <w:r w:rsidRPr="00DA70FD">
        <w:rPr>
          <w:rFonts w:hint="cs"/>
          <w:b/>
          <w:bCs/>
          <w:sz w:val="26"/>
          <w:szCs w:val="26"/>
          <w:rtl/>
        </w:rPr>
        <w:t xml:space="preserve">משרד הפנים </w:t>
      </w:r>
      <w:r w:rsidRPr="00DA70FD">
        <w:rPr>
          <w:b/>
          <w:bCs/>
          <w:sz w:val="26"/>
          <w:szCs w:val="26"/>
          <w:rtl/>
        </w:rPr>
        <w:t>–</w:t>
      </w:r>
      <w:r w:rsidRPr="00DA70FD">
        <w:rPr>
          <w:rFonts w:hint="cs"/>
          <w:b/>
          <w:bCs/>
          <w:sz w:val="26"/>
          <w:szCs w:val="26"/>
          <w:rtl/>
        </w:rPr>
        <w:t xml:space="preserve"> רשות האוכלוסין וההגירה</w:t>
      </w:r>
    </w:p>
    <w:p w:rsidR="00DA70FD" w:rsidRDefault="00DA70FD" w:rsidP="00DA70FD">
      <w:pPr>
        <w:suppressLineNumbers/>
        <w:spacing w:line="276" w:lineRule="auto"/>
        <w:ind w:left="1440" w:firstLine="720"/>
        <w:rPr>
          <w:sz w:val="26"/>
          <w:szCs w:val="26"/>
          <w:rtl/>
        </w:rPr>
      </w:pPr>
      <w:r>
        <w:rPr>
          <w:rFonts w:hint="cs"/>
          <w:sz w:val="26"/>
          <w:szCs w:val="26"/>
          <w:rtl/>
        </w:rPr>
        <w:t xml:space="preserve">ע"י פרקליטות מחוז חיפה </w:t>
      </w:r>
      <w:r>
        <w:rPr>
          <w:sz w:val="26"/>
          <w:szCs w:val="26"/>
          <w:rtl/>
        </w:rPr>
        <w:t>–</w:t>
      </w:r>
      <w:r>
        <w:rPr>
          <w:rFonts w:hint="cs"/>
          <w:sz w:val="26"/>
          <w:szCs w:val="26"/>
          <w:rtl/>
        </w:rPr>
        <w:t xml:space="preserve"> אזרחי</w:t>
      </w:r>
    </w:p>
    <w:p w:rsidR="00DA70FD" w:rsidRDefault="00DA70FD" w:rsidP="006816EC">
      <w:pPr>
        <w:suppressLineNumbers/>
        <w:rPr>
          <w:sz w:val="26"/>
          <w:szCs w:val="26"/>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DA70FD" w:rsidRDefault="00005C8B">
            <w:pPr>
              <w:bidi w:val="0"/>
              <w:jc w:val="center"/>
              <w:rPr>
                <w:rFonts w:ascii="Arial" w:hAnsi="Arial"/>
                <w:b/>
                <w:bCs/>
                <w:noProof w:val="0"/>
                <w:sz w:val="36"/>
                <w:szCs w:val="36"/>
                <w:u w:val="single"/>
              </w:rPr>
            </w:pPr>
            <w:r w:rsidRPr="00DA70FD">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694556" w:rsidRPr="002634ED" w:rsidRDefault="00DA70FD"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rtl/>
        </w:rPr>
        <w:t>התובע עותר ל</w:t>
      </w:r>
      <w:r w:rsidR="005860DF" w:rsidRPr="002634ED">
        <w:rPr>
          <w:rFonts w:ascii="Arial" w:hAnsi="Arial" w:hint="cs"/>
          <w:noProof w:val="0"/>
          <w:rtl/>
        </w:rPr>
        <w:t xml:space="preserve">מתן סעד הצהרתי, </w:t>
      </w:r>
      <w:r w:rsidRPr="002634ED">
        <w:rPr>
          <w:rFonts w:ascii="Arial" w:hAnsi="Arial" w:hint="cs"/>
          <w:noProof w:val="0"/>
          <w:rtl/>
        </w:rPr>
        <w:t>ה</w:t>
      </w:r>
      <w:r w:rsidR="005860DF" w:rsidRPr="002634ED">
        <w:rPr>
          <w:rFonts w:ascii="Arial" w:hAnsi="Arial" w:hint="cs"/>
          <w:noProof w:val="0"/>
          <w:rtl/>
        </w:rPr>
        <w:t>מ</w:t>
      </w:r>
      <w:r w:rsidRPr="002634ED">
        <w:rPr>
          <w:rFonts w:ascii="Arial" w:hAnsi="Arial" w:hint="cs"/>
          <w:noProof w:val="0"/>
          <w:rtl/>
        </w:rPr>
        <w:t>צהיר כי הוריו נולדו ברומניה. את תביעתו הכתיר כתביעה למתן "</w:t>
      </w:r>
      <w:r w:rsidRPr="002634ED">
        <w:rPr>
          <w:rFonts w:ascii="Arial" w:hAnsi="Arial" w:hint="cs"/>
          <w:b/>
          <w:bCs/>
          <w:noProof w:val="0"/>
          <w:rtl/>
        </w:rPr>
        <w:t>פסק דין הצהרתי</w:t>
      </w:r>
      <w:r w:rsidRPr="002634ED">
        <w:rPr>
          <w:rFonts w:ascii="Arial" w:hAnsi="Arial" w:hint="cs"/>
          <w:noProof w:val="0"/>
          <w:rtl/>
        </w:rPr>
        <w:t>"</w:t>
      </w:r>
      <w:r w:rsidR="005860DF" w:rsidRPr="002634ED">
        <w:rPr>
          <w:rFonts w:ascii="Arial" w:hAnsi="Arial" w:hint="cs"/>
          <w:noProof w:val="0"/>
          <w:rtl/>
        </w:rPr>
        <w:t>, וזאת</w:t>
      </w:r>
      <w:r w:rsidR="007F6100" w:rsidRPr="002634ED">
        <w:rPr>
          <w:rFonts w:ascii="Arial" w:hAnsi="Arial" w:hint="cs"/>
          <w:noProof w:val="0"/>
          <w:rtl/>
        </w:rPr>
        <w:t xml:space="preserve"> בהתאם</w:t>
      </w:r>
      <w:r w:rsidRPr="002634ED">
        <w:rPr>
          <w:rFonts w:ascii="Arial" w:hAnsi="Arial" w:hint="cs"/>
          <w:noProof w:val="0"/>
          <w:rtl/>
        </w:rPr>
        <w:t xml:space="preserve"> </w:t>
      </w:r>
      <w:r w:rsidR="007F6100" w:rsidRPr="002634ED">
        <w:rPr>
          <w:rFonts w:ascii="Arial" w:hAnsi="Arial" w:hint="cs"/>
          <w:noProof w:val="0"/>
          <w:rtl/>
        </w:rPr>
        <w:t>ל</w:t>
      </w:r>
      <w:r w:rsidRPr="002634ED">
        <w:rPr>
          <w:rFonts w:ascii="Arial" w:hAnsi="Arial" w:hint="cs"/>
          <w:noProof w:val="0"/>
          <w:rtl/>
        </w:rPr>
        <w:t>סמכות</w:t>
      </w:r>
      <w:r w:rsidR="007F6100" w:rsidRPr="002634ED">
        <w:rPr>
          <w:rFonts w:ascii="Arial" w:hAnsi="Arial" w:hint="cs"/>
          <w:noProof w:val="0"/>
          <w:rtl/>
        </w:rPr>
        <w:t>ו של בית המשפט מתוקף סעיף 75 לחוק בתי המשפט [נוסח משולב], תשמ"ד-1984. יחד עם זאת, בגוף התובענה ובכתבי בי-דין נוספים, מוסיף התובע ועותר להורות לנתבע לשנות את הפרטים הנקובים במרשם האוכלוסין בהתאם לטענותיו. סעד זה</w:t>
      </w:r>
      <w:r w:rsidR="00A14250" w:rsidRPr="002634ED">
        <w:rPr>
          <w:rFonts w:ascii="Arial" w:hAnsi="Arial" w:hint="cs"/>
          <w:noProof w:val="0"/>
          <w:rtl/>
        </w:rPr>
        <w:t xml:space="preserve"> לתיקון המרשם אינו נמנה עם הסעדים הנתבעים באופן פורמלי</w:t>
      </w:r>
      <w:r w:rsidR="005860DF" w:rsidRPr="002634ED">
        <w:rPr>
          <w:rFonts w:ascii="Arial" w:hAnsi="Arial" w:hint="cs"/>
          <w:noProof w:val="0"/>
          <w:rtl/>
        </w:rPr>
        <w:t xml:space="preserve"> בכתב התביעה דנן</w:t>
      </w:r>
      <w:r w:rsidR="007F6100" w:rsidRPr="002634ED">
        <w:rPr>
          <w:rFonts w:ascii="Arial" w:hAnsi="Arial" w:hint="cs"/>
          <w:noProof w:val="0"/>
          <w:rtl/>
        </w:rPr>
        <w:t xml:space="preserve"> </w:t>
      </w:r>
      <w:r w:rsidR="00A14250" w:rsidRPr="002634ED">
        <w:rPr>
          <w:rFonts w:ascii="Arial" w:hAnsi="Arial" w:hint="cs"/>
          <w:noProof w:val="0"/>
          <w:rtl/>
        </w:rPr>
        <w:t>ו</w:t>
      </w:r>
      <w:r w:rsidR="007F6100" w:rsidRPr="002634ED">
        <w:rPr>
          <w:rFonts w:ascii="Arial" w:hAnsi="Arial" w:hint="cs"/>
          <w:noProof w:val="0"/>
          <w:rtl/>
        </w:rPr>
        <w:t>שונה באופן מהותי מן הסעד ההצהרתי</w:t>
      </w:r>
      <w:r w:rsidR="002634ED">
        <w:rPr>
          <w:rFonts w:ascii="Arial" w:hAnsi="Arial" w:hint="cs"/>
          <w:noProof w:val="0"/>
          <w:rtl/>
        </w:rPr>
        <w:t xml:space="preserve"> המבוקש</w:t>
      </w:r>
      <w:r w:rsidR="00A14250" w:rsidRPr="002634ED">
        <w:rPr>
          <w:rFonts w:ascii="Arial" w:hAnsi="Arial" w:hint="cs"/>
          <w:noProof w:val="0"/>
          <w:rtl/>
        </w:rPr>
        <w:t>. להלן נבאר ונרחיב במסגרת המשפטית בה שוכן המקרה דנן.</w:t>
      </w:r>
    </w:p>
    <w:p w:rsidR="00D74638" w:rsidRDefault="00D74638" w:rsidP="002634ED">
      <w:pPr>
        <w:spacing w:line="360" w:lineRule="auto"/>
        <w:ind w:left="-284"/>
        <w:jc w:val="both"/>
        <w:rPr>
          <w:rFonts w:ascii="Arial" w:hAnsi="Arial"/>
          <w:noProof w:val="0"/>
          <w:rtl/>
        </w:rPr>
      </w:pPr>
    </w:p>
    <w:p w:rsidR="00D74638" w:rsidRPr="002634ED" w:rsidRDefault="00D74638"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rtl/>
        </w:rPr>
        <w:t>בנוסף, ובמסגרת תביעתו דנן, עותר התובע לשנות את תאריך הלידה של אמו ז"ל מיום 9.5.1926 כנקוב במרשם האוכלוסין, לתאריך 6.5.1926.</w:t>
      </w:r>
    </w:p>
    <w:p w:rsidR="00A14250" w:rsidRDefault="00A14250" w:rsidP="002634ED">
      <w:pPr>
        <w:spacing w:line="360" w:lineRule="auto"/>
        <w:ind w:left="-284"/>
        <w:jc w:val="both"/>
        <w:rPr>
          <w:rFonts w:ascii="Arial" w:hAnsi="Arial"/>
          <w:noProof w:val="0"/>
          <w:rtl/>
        </w:rPr>
      </w:pPr>
    </w:p>
    <w:p w:rsidR="00A14250" w:rsidRPr="002634ED" w:rsidRDefault="00A14250" w:rsidP="002634ED">
      <w:pPr>
        <w:pStyle w:val="ad"/>
        <w:spacing w:line="360" w:lineRule="auto"/>
        <w:ind w:left="-567"/>
        <w:jc w:val="both"/>
        <w:rPr>
          <w:rFonts w:ascii="Arial" w:hAnsi="Arial"/>
          <w:b/>
          <w:bCs/>
          <w:noProof w:val="0"/>
          <w:sz w:val="26"/>
          <w:szCs w:val="26"/>
          <w:u w:val="single"/>
          <w:rtl/>
        </w:rPr>
      </w:pPr>
      <w:r w:rsidRPr="002634ED">
        <w:rPr>
          <w:rFonts w:ascii="Arial" w:hAnsi="Arial" w:hint="cs"/>
          <w:b/>
          <w:bCs/>
          <w:noProof w:val="0"/>
          <w:sz w:val="26"/>
          <w:szCs w:val="26"/>
          <w:u w:val="single"/>
          <w:rtl/>
        </w:rPr>
        <w:t xml:space="preserve">טענות </w:t>
      </w:r>
      <w:r w:rsidR="00284A92" w:rsidRPr="002634ED">
        <w:rPr>
          <w:rFonts w:ascii="Arial" w:hAnsi="Arial" w:hint="cs"/>
          <w:b/>
          <w:bCs/>
          <w:noProof w:val="0"/>
          <w:sz w:val="26"/>
          <w:szCs w:val="26"/>
          <w:u w:val="single"/>
          <w:rtl/>
        </w:rPr>
        <w:t>התובע</w:t>
      </w:r>
    </w:p>
    <w:p w:rsidR="00A14250" w:rsidRDefault="00A14250" w:rsidP="002634ED">
      <w:pPr>
        <w:spacing w:line="360" w:lineRule="auto"/>
        <w:ind w:left="-284"/>
        <w:jc w:val="both"/>
        <w:rPr>
          <w:rFonts w:ascii="Arial" w:hAnsi="Arial"/>
          <w:noProof w:val="0"/>
          <w:rtl/>
        </w:rPr>
      </w:pPr>
    </w:p>
    <w:p w:rsidR="00A14250" w:rsidRPr="002634ED" w:rsidRDefault="00A14250"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rtl/>
        </w:rPr>
        <w:t>התובע נולד להוריו באוסטריה בשנת 1947, ועלה עמם ארצה בשנת 1948. כל חייהם התגוררו הוריו</w:t>
      </w:r>
      <w:r w:rsidR="00284A92" w:rsidRPr="002634ED">
        <w:rPr>
          <w:rFonts w:ascii="Arial" w:hAnsi="Arial" w:hint="cs"/>
          <w:noProof w:val="0"/>
          <w:rtl/>
        </w:rPr>
        <w:t xml:space="preserve"> המנוחים</w:t>
      </w:r>
      <w:r w:rsidR="00A803AB">
        <w:rPr>
          <w:rFonts w:ascii="Arial" w:hAnsi="Arial" w:hint="cs"/>
          <w:noProof w:val="0"/>
          <w:rtl/>
        </w:rPr>
        <w:t xml:space="preserve"> בחיפה. </w:t>
      </w:r>
      <w:r w:rsidRPr="002634ED">
        <w:rPr>
          <w:rFonts w:ascii="Arial" w:hAnsi="Arial" w:hint="cs"/>
          <w:noProof w:val="0"/>
          <w:rtl/>
        </w:rPr>
        <w:t>ל</w:t>
      </w:r>
      <w:r w:rsidR="00284A92" w:rsidRPr="002634ED">
        <w:rPr>
          <w:rFonts w:ascii="Arial" w:hAnsi="Arial" w:hint="cs"/>
          <w:noProof w:val="0"/>
          <w:rtl/>
        </w:rPr>
        <w:t>תובע</w:t>
      </w:r>
      <w:r w:rsidRPr="002634ED">
        <w:rPr>
          <w:rFonts w:ascii="Arial" w:hAnsi="Arial" w:hint="cs"/>
          <w:noProof w:val="0"/>
          <w:rtl/>
        </w:rPr>
        <w:t xml:space="preserve"> נתונה אזרחות רומנית. לבקשתו צירף אישור הקונסוליה הרומנית בשפה הרומנית.</w:t>
      </w:r>
      <w:r w:rsidR="00284A92" w:rsidRPr="002634ED">
        <w:rPr>
          <w:rFonts w:ascii="Arial" w:hAnsi="Arial" w:hint="cs"/>
          <w:noProof w:val="0"/>
          <w:rtl/>
        </w:rPr>
        <w:t xml:space="preserve"> ברצונו של התובע </w:t>
      </w:r>
      <w:r w:rsidRPr="002634ED">
        <w:rPr>
          <w:rFonts w:ascii="Arial" w:hAnsi="Arial" w:hint="cs"/>
          <w:noProof w:val="0"/>
          <w:rtl/>
        </w:rPr>
        <w:t>להנפיק דרכון רומני. לדבריו, אין בידיו תעודת לידה מאוסטריה, ומאידך גיסא, אינו יליד הארץ. יוצא כי עליו להניח את דעת השלטונות ברומניה, שהוריו</w:t>
      </w:r>
      <w:r w:rsidR="00284A92" w:rsidRPr="002634ED">
        <w:rPr>
          <w:rFonts w:ascii="Arial" w:hAnsi="Arial" w:hint="cs"/>
          <w:noProof w:val="0"/>
          <w:rtl/>
        </w:rPr>
        <w:t xml:space="preserve"> המנוחים</w:t>
      </w:r>
      <w:r w:rsidRPr="002634ED">
        <w:rPr>
          <w:rFonts w:ascii="Arial" w:hAnsi="Arial" w:hint="cs"/>
          <w:noProof w:val="0"/>
          <w:rtl/>
        </w:rPr>
        <w:t xml:space="preserve"> אכן יליד</w:t>
      </w:r>
      <w:r w:rsidR="00284A92" w:rsidRPr="002634ED">
        <w:rPr>
          <w:rFonts w:ascii="Arial" w:hAnsi="Arial" w:hint="cs"/>
          <w:noProof w:val="0"/>
          <w:rtl/>
        </w:rPr>
        <w:t>י</w:t>
      </w:r>
      <w:r w:rsidRPr="002634ED">
        <w:rPr>
          <w:rFonts w:ascii="Arial" w:hAnsi="Arial" w:hint="cs"/>
          <w:noProof w:val="0"/>
          <w:rtl/>
        </w:rPr>
        <w:t xml:space="preserve"> רומניה.</w:t>
      </w:r>
    </w:p>
    <w:p w:rsidR="00B703F8" w:rsidRDefault="00B703F8" w:rsidP="002634ED">
      <w:pPr>
        <w:spacing w:line="360" w:lineRule="auto"/>
        <w:ind w:left="-284"/>
        <w:jc w:val="both"/>
        <w:rPr>
          <w:rFonts w:ascii="Arial" w:hAnsi="Arial"/>
          <w:noProof w:val="0"/>
          <w:rtl/>
        </w:rPr>
      </w:pPr>
    </w:p>
    <w:p w:rsidR="00905583" w:rsidRPr="002634ED" w:rsidRDefault="00905583" w:rsidP="00A803AB">
      <w:pPr>
        <w:pStyle w:val="ad"/>
        <w:numPr>
          <w:ilvl w:val="0"/>
          <w:numId w:val="1"/>
        </w:numPr>
        <w:spacing w:line="360" w:lineRule="auto"/>
        <w:ind w:left="-284"/>
        <w:jc w:val="both"/>
        <w:rPr>
          <w:rFonts w:ascii="Arial" w:hAnsi="Arial"/>
          <w:noProof w:val="0"/>
          <w:rtl/>
        </w:rPr>
      </w:pPr>
      <w:r w:rsidRPr="002634ED">
        <w:rPr>
          <w:rFonts w:ascii="Arial" w:hAnsi="Arial" w:hint="cs"/>
          <w:noProof w:val="0"/>
          <w:rtl/>
        </w:rPr>
        <w:t>המבקש טוען שאמו</w:t>
      </w:r>
      <w:r w:rsidR="00284A92" w:rsidRPr="002634ED">
        <w:rPr>
          <w:rFonts w:ascii="Arial" w:hAnsi="Arial" w:hint="cs"/>
          <w:noProof w:val="0"/>
          <w:rtl/>
        </w:rPr>
        <w:t xml:space="preserve"> ז"ל</w:t>
      </w:r>
      <w:r w:rsidRPr="002634ED">
        <w:rPr>
          <w:rFonts w:ascii="Arial" w:hAnsi="Arial" w:hint="cs"/>
          <w:noProof w:val="0"/>
          <w:rtl/>
        </w:rPr>
        <w:t>, ר</w:t>
      </w:r>
      <w:r w:rsidR="00A803AB">
        <w:rPr>
          <w:rFonts w:ascii="Arial" w:hAnsi="Arial" w:hint="cs"/>
          <w:noProof w:val="0"/>
          <w:rtl/>
        </w:rPr>
        <w:t>"ב</w:t>
      </w:r>
      <w:r w:rsidRPr="002634ED">
        <w:rPr>
          <w:rFonts w:ascii="Arial" w:hAnsi="Arial" w:hint="cs"/>
          <w:noProof w:val="0"/>
          <w:rtl/>
        </w:rPr>
        <w:t xml:space="preserve"> (שם נישואיה ס</w:t>
      </w:r>
      <w:r w:rsidR="00A803AB">
        <w:rPr>
          <w:rFonts w:ascii="Arial" w:hAnsi="Arial" w:hint="cs"/>
          <w:noProof w:val="0"/>
          <w:rtl/>
        </w:rPr>
        <w:t>'</w:t>
      </w:r>
      <w:r w:rsidRPr="002634ED">
        <w:rPr>
          <w:rFonts w:ascii="Arial" w:hAnsi="Arial" w:hint="cs"/>
          <w:noProof w:val="0"/>
          <w:rtl/>
        </w:rPr>
        <w:t xml:space="preserve">) נולדה ברומניה ביום 6.5.1926. </w:t>
      </w:r>
      <w:r w:rsidR="00B703F8" w:rsidRPr="002634ED">
        <w:rPr>
          <w:rFonts w:ascii="Arial" w:hAnsi="Arial" w:hint="cs"/>
          <w:noProof w:val="0"/>
          <w:rtl/>
        </w:rPr>
        <w:t>לבקשתו צירף התובע העתק סרוק בצבע מתעודת הזהות הרומנית של אמו ז"ל, ילידת 6.5.1926</w:t>
      </w:r>
      <w:r w:rsidR="00284A92" w:rsidRPr="002634ED">
        <w:rPr>
          <w:rFonts w:ascii="Arial" w:hAnsi="Arial" w:hint="cs"/>
          <w:noProof w:val="0"/>
          <w:rtl/>
        </w:rPr>
        <w:t xml:space="preserve"> לכאורה</w:t>
      </w:r>
      <w:r w:rsidR="00B703F8" w:rsidRPr="002634ED">
        <w:rPr>
          <w:rFonts w:ascii="Arial" w:hAnsi="Arial" w:hint="cs"/>
          <w:noProof w:val="0"/>
          <w:rtl/>
        </w:rPr>
        <w:t xml:space="preserve">. </w:t>
      </w:r>
      <w:r w:rsidR="00417EAF" w:rsidRPr="002634ED">
        <w:rPr>
          <w:rFonts w:ascii="Arial" w:hAnsi="Arial" w:hint="cs"/>
          <w:noProof w:val="0"/>
          <w:rtl/>
        </w:rPr>
        <w:t>במקום אחר בבקשה, מתייחס התובע למסמך זה כ</w:t>
      </w:r>
      <w:r w:rsidR="00417EAF" w:rsidRPr="002634ED">
        <w:rPr>
          <w:rFonts w:ascii="Arial" w:hAnsi="Arial" w:hint="cs"/>
          <w:b/>
          <w:bCs/>
          <w:noProof w:val="0"/>
          <w:rtl/>
        </w:rPr>
        <w:t>תעודת לידה</w:t>
      </w:r>
      <w:r w:rsidR="00284A92" w:rsidRPr="002634ED">
        <w:rPr>
          <w:rFonts w:ascii="Arial" w:hAnsi="Arial" w:hint="cs"/>
          <w:noProof w:val="0"/>
          <w:rtl/>
        </w:rPr>
        <w:t xml:space="preserve"> של אמו</w:t>
      </w:r>
      <w:r w:rsidR="00417EAF" w:rsidRPr="002634ED">
        <w:rPr>
          <w:rFonts w:ascii="Arial" w:hAnsi="Arial" w:hint="cs"/>
          <w:noProof w:val="0"/>
          <w:rtl/>
        </w:rPr>
        <w:t xml:space="preserve">. </w:t>
      </w:r>
      <w:r w:rsidR="00B703F8" w:rsidRPr="002634ED">
        <w:rPr>
          <w:rFonts w:ascii="Arial" w:hAnsi="Arial" w:hint="cs"/>
          <w:noProof w:val="0"/>
          <w:rtl/>
        </w:rPr>
        <w:t xml:space="preserve">לטענת התובע, שמה הנקוב בתעודה הוא שמה טרם </w:t>
      </w:r>
      <w:r w:rsidR="00B703F8" w:rsidRPr="002634ED">
        <w:rPr>
          <w:rFonts w:ascii="Arial" w:hAnsi="Arial" w:hint="cs"/>
          <w:noProof w:val="0"/>
          <w:rtl/>
        </w:rPr>
        <w:lastRenderedPageBreak/>
        <w:t xml:space="preserve">הנישואין, </w:t>
      </w:r>
      <w:r w:rsidR="00B703F8" w:rsidRPr="002634ED">
        <w:rPr>
          <w:rFonts w:ascii="Arial" w:hAnsi="Arial"/>
          <w:b/>
          <w:bCs/>
          <w:noProof w:val="0"/>
          <w:sz w:val="20"/>
          <w:szCs w:val="20"/>
        </w:rPr>
        <w:t>R</w:t>
      </w:r>
      <w:r w:rsidR="00A803AB">
        <w:rPr>
          <w:rFonts w:ascii="Arial" w:hAnsi="Arial"/>
          <w:b/>
          <w:bCs/>
          <w:noProof w:val="0"/>
          <w:sz w:val="20"/>
          <w:szCs w:val="20"/>
        </w:rPr>
        <w:t>.</w:t>
      </w:r>
      <w:r w:rsidR="00B703F8" w:rsidRPr="002634ED">
        <w:rPr>
          <w:rFonts w:ascii="Arial" w:hAnsi="Arial"/>
          <w:b/>
          <w:bCs/>
          <w:noProof w:val="0"/>
          <w:sz w:val="20"/>
          <w:szCs w:val="20"/>
        </w:rPr>
        <w:t>S</w:t>
      </w:r>
      <w:r w:rsidR="00A803AB">
        <w:rPr>
          <w:rFonts w:ascii="Arial" w:hAnsi="Arial"/>
          <w:b/>
          <w:bCs/>
          <w:noProof w:val="0"/>
          <w:sz w:val="20"/>
          <w:szCs w:val="20"/>
        </w:rPr>
        <w:t>.</w:t>
      </w:r>
      <w:r w:rsidR="00B703F8" w:rsidRPr="002634ED">
        <w:rPr>
          <w:rFonts w:ascii="Arial" w:hAnsi="Arial" w:hint="cs"/>
          <w:noProof w:val="0"/>
          <w:rtl/>
        </w:rPr>
        <w:t xml:space="preserve">. יחד עם זאת עיון במסמך מעלה שהיא רשומה תחת שם משפחת בעלה, אביו של התובע, </w:t>
      </w:r>
      <w:r w:rsidR="007D0AA2" w:rsidRPr="002634ED">
        <w:rPr>
          <w:rFonts w:ascii="Arial" w:hAnsi="Arial"/>
          <w:b/>
          <w:bCs/>
          <w:noProof w:val="0"/>
          <w:sz w:val="20"/>
          <w:szCs w:val="20"/>
        </w:rPr>
        <w:t>B</w:t>
      </w:r>
      <w:r w:rsidR="00A803AB">
        <w:rPr>
          <w:rFonts w:ascii="Arial" w:hAnsi="Arial"/>
          <w:b/>
          <w:bCs/>
          <w:noProof w:val="0"/>
          <w:sz w:val="20"/>
          <w:szCs w:val="20"/>
        </w:rPr>
        <w:t>.</w:t>
      </w:r>
      <w:r w:rsidR="007D0AA2" w:rsidRPr="002634ED">
        <w:rPr>
          <w:rFonts w:ascii="Arial" w:hAnsi="Arial" w:hint="cs"/>
          <w:noProof w:val="0"/>
          <w:rtl/>
        </w:rPr>
        <w:t>.</w:t>
      </w:r>
      <w:r w:rsidR="00284A92" w:rsidRPr="002634ED">
        <w:rPr>
          <w:rFonts w:ascii="Arial" w:hAnsi="Arial" w:hint="cs"/>
          <w:noProof w:val="0"/>
          <w:rtl/>
        </w:rPr>
        <w:t xml:space="preserve"> לאמור שהמסמך האמור הונפק בהכרח לאחר נישואי ההורים ז"ל, ואינו יכול להוות תעודת לידה.</w:t>
      </w:r>
      <w:r w:rsidRPr="002634ED">
        <w:rPr>
          <w:rFonts w:ascii="Arial" w:hAnsi="Arial" w:hint="cs"/>
          <w:noProof w:val="0"/>
          <w:rtl/>
        </w:rPr>
        <w:t xml:space="preserve"> </w:t>
      </w:r>
    </w:p>
    <w:p w:rsidR="00905583" w:rsidRDefault="00905583" w:rsidP="002634ED">
      <w:pPr>
        <w:spacing w:line="360" w:lineRule="auto"/>
        <w:ind w:left="-284"/>
        <w:jc w:val="both"/>
        <w:rPr>
          <w:rFonts w:ascii="Arial" w:hAnsi="Arial"/>
          <w:noProof w:val="0"/>
          <w:rtl/>
        </w:rPr>
      </w:pPr>
    </w:p>
    <w:p w:rsidR="00905583" w:rsidRPr="002634ED" w:rsidRDefault="00905583"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rtl/>
        </w:rPr>
        <w:t>התובע מוסיף שבתמצית הרישום</w:t>
      </w:r>
      <w:r w:rsidR="002634ED">
        <w:rPr>
          <w:rFonts w:ascii="Arial" w:hAnsi="Arial" w:hint="cs"/>
          <w:noProof w:val="0"/>
          <w:rtl/>
        </w:rPr>
        <w:t xml:space="preserve"> (לגבי התובע)</w:t>
      </w:r>
      <w:r w:rsidRPr="002634ED">
        <w:rPr>
          <w:rFonts w:ascii="Arial" w:hAnsi="Arial" w:hint="cs"/>
          <w:noProof w:val="0"/>
          <w:rtl/>
        </w:rPr>
        <w:t xml:space="preserve"> </w:t>
      </w:r>
      <w:r w:rsidR="002634ED">
        <w:rPr>
          <w:rFonts w:ascii="Arial" w:hAnsi="Arial" w:hint="cs"/>
          <w:noProof w:val="0"/>
          <w:rtl/>
        </w:rPr>
        <w:t xml:space="preserve">ממרשם האוכלוסין בישראל (להלן </w:t>
      </w:r>
      <w:r w:rsidR="002634ED">
        <w:rPr>
          <w:rFonts w:ascii="Arial" w:hAnsi="Arial"/>
          <w:noProof w:val="0"/>
          <w:rtl/>
        </w:rPr>
        <w:t>–</w:t>
      </w:r>
      <w:r w:rsidR="002634ED">
        <w:rPr>
          <w:rFonts w:ascii="Arial" w:hAnsi="Arial" w:hint="cs"/>
          <w:noProof w:val="0"/>
          <w:rtl/>
        </w:rPr>
        <w:t xml:space="preserve"> "</w:t>
      </w:r>
      <w:r w:rsidR="002634ED" w:rsidRPr="002634ED">
        <w:rPr>
          <w:rFonts w:ascii="Arial" w:hAnsi="Arial" w:hint="cs"/>
          <w:b/>
          <w:bCs/>
          <w:noProof w:val="0"/>
          <w:rtl/>
        </w:rPr>
        <w:t>המרשם</w:t>
      </w:r>
      <w:r w:rsidR="002634ED">
        <w:rPr>
          <w:rFonts w:ascii="Arial" w:hAnsi="Arial" w:hint="cs"/>
          <w:noProof w:val="0"/>
          <w:rtl/>
        </w:rPr>
        <w:t>")</w:t>
      </w:r>
      <w:r w:rsidRPr="002634ED">
        <w:rPr>
          <w:rFonts w:ascii="Arial" w:hAnsi="Arial" w:hint="cs"/>
          <w:noProof w:val="0"/>
          <w:rtl/>
        </w:rPr>
        <w:t xml:space="preserve"> נקוב תאריך הלידה של אמו </w:t>
      </w:r>
      <w:r w:rsidRPr="002634ED">
        <w:rPr>
          <w:rFonts w:ascii="Arial" w:hAnsi="Arial"/>
          <w:noProof w:val="0"/>
          <w:rtl/>
        </w:rPr>
        <w:t>–</w:t>
      </w:r>
      <w:r w:rsidRPr="002634ED">
        <w:rPr>
          <w:rFonts w:ascii="Arial" w:hAnsi="Arial" w:hint="cs"/>
          <w:noProof w:val="0"/>
          <w:rtl/>
        </w:rPr>
        <w:t xml:space="preserve"> 9.5.1926, אך תאריך זה שגוי, ואינו תואם את התאריך הנקוב בתעודת הזהות הרומנית</w:t>
      </w:r>
      <w:r w:rsidR="002634ED">
        <w:rPr>
          <w:rFonts w:ascii="Arial" w:hAnsi="Arial" w:hint="cs"/>
          <w:noProof w:val="0"/>
          <w:rtl/>
        </w:rPr>
        <w:t xml:space="preserve"> לעיל</w:t>
      </w:r>
      <w:r w:rsidRPr="002634ED">
        <w:rPr>
          <w:rFonts w:ascii="Arial" w:hAnsi="Arial" w:hint="cs"/>
          <w:noProof w:val="0"/>
          <w:rtl/>
        </w:rPr>
        <w:t xml:space="preserve"> לכאורה, 6.5.1926</w:t>
      </w:r>
      <w:r w:rsidR="00D74638" w:rsidRPr="002634ED">
        <w:rPr>
          <w:rFonts w:ascii="Arial" w:hAnsi="Arial" w:hint="cs"/>
          <w:noProof w:val="0"/>
          <w:rtl/>
        </w:rPr>
        <w:t>.</w:t>
      </w:r>
    </w:p>
    <w:p w:rsidR="00905583" w:rsidRDefault="00905583" w:rsidP="002634ED">
      <w:pPr>
        <w:spacing w:line="360" w:lineRule="auto"/>
        <w:ind w:left="-284"/>
        <w:jc w:val="both"/>
        <w:rPr>
          <w:rFonts w:ascii="Arial" w:hAnsi="Arial"/>
          <w:noProof w:val="0"/>
          <w:rtl/>
        </w:rPr>
      </w:pPr>
    </w:p>
    <w:p w:rsidR="00905583" w:rsidRPr="002634ED" w:rsidRDefault="00905583" w:rsidP="00A803AB">
      <w:pPr>
        <w:pStyle w:val="ad"/>
        <w:numPr>
          <w:ilvl w:val="0"/>
          <w:numId w:val="1"/>
        </w:numPr>
        <w:spacing w:line="360" w:lineRule="auto"/>
        <w:ind w:left="-284"/>
        <w:jc w:val="both"/>
        <w:rPr>
          <w:rFonts w:ascii="Arial" w:hAnsi="Arial"/>
          <w:noProof w:val="0"/>
          <w:rtl/>
        </w:rPr>
      </w:pPr>
      <w:r w:rsidRPr="002634ED">
        <w:rPr>
          <w:rFonts w:ascii="Arial" w:hAnsi="Arial" w:hint="cs"/>
          <w:noProof w:val="0"/>
          <w:rtl/>
        </w:rPr>
        <w:t>אביו של המבקש, ס</w:t>
      </w:r>
      <w:r w:rsidR="00A803AB">
        <w:rPr>
          <w:rFonts w:ascii="Arial" w:hAnsi="Arial" w:hint="cs"/>
          <w:noProof w:val="0"/>
          <w:rtl/>
        </w:rPr>
        <w:t>"ב</w:t>
      </w:r>
      <w:r w:rsidRPr="002634ED">
        <w:rPr>
          <w:rFonts w:ascii="Arial" w:hAnsi="Arial" w:hint="cs"/>
          <w:noProof w:val="0"/>
          <w:rtl/>
        </w:rPr>
        <w:t xml:space="preserve"> ז"ל, נולד אף הוא ברומניה בתאריך 1.5.1919. לא עלה בידי התובע לאתר את תעודת הזהות שלו מרומניה. לבקשה צורפה תמצית רישום מן המרשם</w:t>
      </w:r>
      <w:r w:rsidR="002634ED">
        <w:rPr>
          <w:rFonts w:ascii="Arial" w:hAnsi="Arial" w:hint="cs"/>
          <w:noProof w:val="0"/>
          <w:rtl/>
        </w:rPr>
        <w:t xml:space="preserve"> (לגבי התובע)</w:t>
      </w:r>
      <w:r w:rsidRPr="002634ED">
        <w:rPr>
          <w:rFonts w:ascii="Arial" w:hAnsi="Arial" w:hint="cs"/>
          <w:noProof w:val="0"/>
          <w:rtl/>
        </w:rPr>
        <w:t xml:space="preserve">, בה נקוב תאריך הלידה דנן. </w:t>
      </w:r>
    </w:p>
    <w:p w:rsidR="00D74638" w:rsidRDefault="00D74638" w:rsidP="002634ED">
      <w:pPr>
        <w:spacing w:line="360" w:lineRule="auto"/>
        <w:ind w:left="-284"/>
        <w:jc w:val="both"/>
        <w:rPr>
          <w:rFonts w:ascii="Arial" w:hAnsi="Arial"/>
          <w:noProof w:val="0"/>
          <w:rtl/>
        </w:rPr>
      </w:pPr>
    </w:p>
    <w:p w:rsidR="00D74638" w:rsidRPr="002634ED" w:rsidRDefault="00D74638" w:rsidP="002634ED">
      <w:pPr>
        <w:pStyle w:val="ad"/>
        <w:spacing w:line="360" w:lineRule="auto"/>
        <w:ind w:left="-567"/>
        <w:jc w:val="both"/>
        <w:rPr>
          <w:rFonts w:ascii="Arial" w:hAnsi="Arial"/>
          <w:b/>
          <w:bCs/>
          <w:noProof w:val="0"/>
          <w:sz w:val="26"/>
          <w:szCs w:val="26"/>
          <w:u w:val="single"/>
          <w:rtl/>
        </w:rPr>
      </w:pPr>
      <w:r w:rsidRPr="002634ED">
        <w:rPr>
          <w:rFonts w:ascii="Arial" w:hAnsi="Arial" w:hint="cs"/>
          <w:b/>
          <w:bCs/>
          <w:noProof w:val="0"/>
          <w:sz w:val="26"/>
          <w:szCs w:val="26"/>
          <w:u w:val="single"/>
          <w:rtl/>
        </w:rPr>
        <w:t>טענות הנתבע</w:t>
      </w:r>
    </w:p>
    <w:p w:rsidR="00D74638" w:rsidRDefault="00D74638" w:rsidP="002634ED">
      <w:pPr>
        <w:spacing w:line="360" w:lineRule="auto"/>
        <w:ind w:left="-284"/>
        <w:jc w:val="both"/>
        <w:rPr>
          <w:rFonts w:ascii="Arial" w:hAnsi="Arial"/>
          <w:noProof w:val="0"/>
          <w:rtl/>
        </w:rPr>
      </w:pPr>
    </w:p>
    <w:p w:rsidR="00D74638" w:rsidRPr="002634ED" w:rsidRDefault="00D74638"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rtl/>
        </w:rPr>
        <w:t xml:space="preserve">לטענת </w:t>
      </w:r>
      <w:r w:rsidR="00284A92" w:rsidRPr="002634ED">
        <w:rPr>
          <w:rFonts w:ascii="Arial" w:hAnsi="Arial" w:hint="cs"/>
          <w:noProof w:val="0"/>
          <w:rtl/>
        </w:rPr>
        <w:t>הנתבע</w:t>
      </w:r>
      <w:r w:rsidRPr="002634ED">
        <w:rPr>
          <w:rFonts w:ascii="Arial" w:hAnsi="Arial" w:hint="cs"/>
          <w:noProof w:val="0"/>
          <w:rtl/>
        </w:rPr>
        <w:t xml:space="preserve">, אין לקבל את בקשת התובע לשנות את הנקוב במרשם לגבי הוריו המנוחים. מתוקף </w:t>
      </w:r>
      <w:r w:rsidRPr="002634ED">
        <w:rPr>
          <w:rFonts w:ascii="Arial" w:hAnsi="Arial" w:hint="cs"/>
          <w:b/>
          <w:bCs/>
          <w:noProof w:val="0"/>
          <w:rtl/>
        </w:rPr>
        <w:t>סעיף 19ד</w:t>
      </w:r>
      <w:r w:rsidRPr="002634ED">
        <w:rPr>
          <w:rFonts w:ascii="Arial" w:hAnsi="Arial" w:hint="cs"/>
          <w:noProof w:val="0"/>
          <w:rtl/>
        </w:rPr>
        <w:t xml:space="preserve"> לחוק מרשם האוכלוסין, </w:t>
      </w:r>
      <w:r w:rsidR="00AA39C0" w:rsidRPr="002634ED">
        <w:rPr>
          <w:rFonts w:ascii="Arial" w:hAnsi="Arial" w:hint="cs"/>
          <w:noProof w:val="0"/>
          <w:rtl/>
        </w:rPr>
        <w:t xml:space="preserve">תשכ"ה-1965 (להלן </w:t>
      </w:r>
      <w:r w:rsidR="00AA39C0" w:rsidRPr="002634ED">
        <w:rPr>
          <w:rFonts w:ascii="Arial" w:hAnsi="Arial"/>
          <w:noProof w:val="0"/>
          <w:rtl/>
        </w:rPr>
        <w:t>–</w:t>
      </w:r>
      <w:r w:rsidR="00AA39C0" w:rsidRPr="002634ED">
        <w:rPr>
          <w:rFonts w:ascii="Arial" w:hAnsi="Arial" w:hint="cs"/>
          <w:noProof w:val="0"/>
          <w:rtl/>
        </w:rPr>
        <w:t xml:space="preserve"> "</w:t>
      </w:r>
      <w:r w:rsidR="00AA39C0" w:rsidRPr="002634ED">
        <w:rPr>
          <w:rFonts w:ascii="Arial" w:hAnsi="Arial" w:hint="cs"/>
          <w:b/>
          <w:bCs/>
          <w:noProof w:val="0"/>
          <w:rtl/>
        </w:rPr>
        <w:t>חוק מרשם האוכלוסין</w:t>
      </w:r>
      <w:r w:rsidR="00AA39C0" w:rsidRPr="002634ED">
        <w:rPr>
          <w:rFonts w:ascii="Arial" w:hAnsi="Arial" w:hint="cs"/>
          <w:noProof w:val="0"/>
          <w:rtl/>
        </w:rPr>
        <w:t>"), המרשם יתוקן רק "</w:t>
      </w:r>
      <w:r w:rsidR="00AA39C0" w:rsidRPr="002634ED">
        <w:rPr>
          <w:rFonts w:ascii="Arial" w:hAnsi="Arial" w:hint="cs"/>
          <w:b/>
          <w:bCs/>
          <w:noProof w:val="0"/>
          <w:rtl/>
        </w:rPr>
        <w:t>לבקשת התושב שהרישום מתייחס אליו</w:t>
      </w:r>
      <w:r w:rsidR="00AA39C0" w:rsidRPr="002634ED">
        <w:rPr>
          <w:rFonts w:ascii="Arial" w:hAnsi="Arial" w:hint="cs"/>
          <w:noProof w:val="0"/>
          <w:rtl/>
        </w:rPr>
        <w:t>", ואין בכוחו של התובע לעתור לתיקון המרשם בשם הוריו המנוחים. לפיכך מתנגד הנתבע לסעד הצהרתי אשר יביא לשינוי המרשם.</w:t>
      </w:r>
    </w:p>
    <w:p w:rsidR="006F5810" w:rsidRDefault="006F5810" w:rsidP="002634ED">
      <w:pPr>
        <w:spacing w:line="360" w:lineRule="auto"/>
        <w:ind w:left="-284"/>
        <w:jc w:val="both"/>
        <w:rPr>
          <w:rFonts w:ascii="Arial" w:hAnsi="Arial"/>
          <w:noProof w:val="0"/>
          <w:rtl/>
        </w:rPr>
      </w:pPr>
    </w:p>
    <w:p w:rsidR="006F5810" w:rsidRPr="002634ED" w:rsidRDefault="006F5810"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u w:val="single"/>
          <w:rtl/>
        </w:rPr>
        <w:t xml:space="preserve">לגבי </w:t>
      </w:r>
      <w:r w:rsidR="00284A92" w:rsidRPr="002634ED">
        <w:rPr>
          <w:rFonts w:ascii="Arial" w:hAnsi="Arial" w:hint="cs"/>
          <w:noProof w:val="0"/>
          <w:u w:val="single"/>
          <w:rtl/>
        </w:rPr>
        <w:t>מקום ותא</w:t>
      </w:r>
      <w:r w:rsidRPr="002634ED">
        <w:rPr>
          <w:rFonts w:ascii="Arial" w:hAnsi="Arial" w:hint="cs"/>
          <w:noProof w:val="0"/>
          <w:u w:val="single"/>
          <w:rtl/>
        </w:rPr>
        <w:t>ר</w:t>
      </w:r>
      <w:r w:rsidR="00284A92" w:rsidRPr="002634ED">
        <w:rPr>
          <w:rFonts w:ascii="Arial" w:hAnsi="Arial" w:hint="cs"/>
          <w:noProof w:val="0"/>
          <w:u w:val="single"/>
          <w:rtl/>
        </w:rPr>
        <w:t>י</w:t>
      </w:r>
      <w:r w:rsidRPr="002634ED">
        <w:rPr>
          <w:rFonts w:ascii="Arial" w:hAnsi="Arial" w:hint="cs"/>
          <w:noProof w:val="0"/>
          <w:u w:val="single"/>
          <w:rtl/>
        </w:rPr>
        <w:t>ך לידת האב המנוח</w:t>
      </w:r>
      <w:r w:rsidRPr="002634ED">
        <w:rPr>
          <w:rFonts w:ascii="Arial" w:hAnsi="Arial" w:hint="cs"/>
          <w:noProof w:val="0"/>
          <w:rtl/>
        </w:rPr>
        <w:t xml:space="preserve">, הנתבע טוען שעם עלייתו ארצה הצהיר האב ז"ל כי נולד ברומניה ביום 1.5.1919. פרטים אלה הם הנקובים במרשם האוכלוסין ותואמים </w:t>
      </w:r>
      <w:r w:rsidR="00284A92" w:rsidRPr="002634ED">
        <w:rPr>
          <w:rFonts w:ascii="Arial" w:hAnsi="Arial" w:hint="cs"/>
          <w:noProof w:val="0"/>
          <w:rtl/>
        </w:rPr>
        <w:t>את</w:t>
      </w:r>
      <w:r w:rsidRPr="002634ED">
        <w:rPr>
          <w:rFonts w:ascii="Arial" w:hAnsi="Arial" w:hint="cs"/>
          <w:noProof w:val="0"/>
          <w:rtl/>
        </w:rPr>
        <w:t xml:space="preserve"> טענות התובע. לפיכך מותיר הנתבע לשיקול דעתו של בית המשפט מתן סעד הצהרתי כמבוקש.</w:t>
      </w:r>
    </w:p>
    <w:p w:rsidR="006F5810" w:rsidRDefault="006F5810" w:rsidP="002634ED">
      <w:pPr>
        <w:spacing w:line="360" w:lineRule="auto"/>
        <w:ind w:left="-284"/>
        <w:jc w:val="both"/>
        <w:rPr>
          <w:rFonts w:ascii="Arial" w:hAnsi="Arial"/>
          <w:noProof w:val="0"/>
          <w:rtl/>
        </w:rPr>
      </w:pPr>
    </w:p>
    <w:p w:rsidR="00ED01C7" w:rsidRPr="002634ED" w:rsidRDefault="006F5810" w:rsidP="00A803AB">
      <w:pPr>
        <w:pStyle w:val="ad"/>
        <w:numPr>
          <w:ilvl w:val="0"/>
          <w:numId w:val="1"/>
        </w:numPr>
        <w:spacing w:line="360" w:lineRule="auto"/>
        <w:ind w:left="-284"/>
        <w:jc w:val="both"/>
        <w:rPr>
          <w:rFonts w:ascii="Arial" w:hAnsi="Arial"/>
          <w:noProof w:val="0"/>
          <w:rtl/>
        </w:rPr>
      </w:pPr>
      <w:r w:rsidRPr="002634ED">
        <w:rPr>
          <w:rFonts w:ascii="Arial" w:hAnsi="Arial" w:hint="cs"/>
          <w:noProof w:val="0"/>
          <w:u w:val="single"/>
          <w:rtl/>
        </w:rPr>
        <w:t>לגבי מקום לידת הא</w:t>
      </w:r>
      <w:r w:rsidR="00ED01C7" w:rsidRPr="002634ED">
        <w:rPr>
          <w:rFonts w:ascii="David" w:hAnsi="David"/>
          <w:noProof w:val="0"/>
          <w:u w:val="single"/>
          <w:rtl/>
        </w:rPr>
        <w:t>ֵ</w:t>
      </w:r>
      <w:r w:rsidRPr="002634ED">
        <w:rPr>
          <w:rFonts w:ascii="Arial" w:hAnsi="Arial" w:hint="cs"/>
          <w:noProof w:val="0"/>
          <w:u w:val="single"/>
          <w:rtl/>
        </w:rPr>
        <w:t>ם המנוחה</w:t>
      </w:r>
      <w:r w:rsidRPr="002634ED">
        <w:rPr>
          <w:rFonts w:ascii="Arial" w:hAnsi="Arial" w:hint="cs"/>
          <w:noProof w:val="0"/>
          <w:rtl/>
        </w:rPr>
        <w:t xml:space="preserve">, טוען הנתבע שעם </w:t>
      </w:r>
      <w:r w:rsidR="00ED01C7" w:rsidRPr="002634ED">
        <w:rPr>
          <w:rFonts w:ascii="Arial" w:hAnsi="Arial" w:hint="cs"/>
          <w:noProof w:val="0"/>
          <w:rtl/>
        </w:rPr>
        <w:t>עליית</w:t>
      </w:r>
      <w:r w:rsidRPr="002634ED">
        <w:rPr>
          <w:rFonts w:ascii="Arial" w:hAnsi="Arial" w:hint="cs"/>
          <w:noProof w:val="0"/>
          <w:rtl/>
        </w:rPr>
        <w:t>ה</w:t>
      </w:r>
      <w:r w:rsidR="00ED01C7" w:rsidRPr="002634ED">
        <w:rPr>
          <w:rFonts w:ascii="Arial" w:hAnsi="Arial" w:hint="cs"/>
          <w:noProof w:val="0"/>
          <w:rtl/>
        </w:rPr>
        <w:t xml:space="preserve"> </w:t>
      </w:r>
      <w:r w:rsidRPr="002634ED">
        <w:rPr>
          <w:rFonts w:ascii="Arial" w:hAnsi="Arial" w:hint="cs"/>
          <w:noProof w:val="0"/>
          <w:rtl/>
        </w:rPr>
        <w:t>ארצה</w:t>
      </w:r>
      <w:r w:rsidR="00ED01C7" w:rsidRPr="002634ED">
        <w:rPr>
          <w:rFonts w:ascii="Arial" w:hAnsi="Arial" w:hint="cs"/>
          <w:noProof w:val="0"/>
          <w:rtl/>
        </w:rPr>
        <w:t xml:space="preserve"> הצהירה כי היא נשואה, שמה ר</w:t>
      </w:r>
      <w:r w:rsidR="00A803AB">
        <w:rPr>
          <w:rFonts w:ascii="Arial" w:hAnsi="Arial" w:hint="cs"/>
          <w:noProof w:val="0"/>
          <w:rtl/>
        </w:rPr>
        <w:t>"ב</w:t>
      </w:r>
      <w:r w:rsidRPr="002634ED">
        <w:rPr>
          <w:rFonts w:ascii="Arial" w:hAnsi="Arial" w:hint="cs"/>
          <w:noProof w:val="0"/>
          <w:rtl/>
        </w:rPr>
        <w:t xml:space="preserve"> וכי נולדה ביום 9.5.1926 בעיר </w:t>
      </w:r>
      <w:r w:rsidR="00A803AB">
        <w:rPr>
          <w:rFonts w:ascii="Arial" w:hAnsi="Arial" w:hint="cs"/>
          <w:noProof w:val="0"/>
          <w:rtl/>
        </w:rPr>
        <w:t>[...]</w:t>
      </w:r>
      <w:r w:rsidRPr="002634ED">
        <w:rPr>
          <w:rFonts w:ascii="Arial" w:hAnsi="Arial" w:hint="cs"/>
          <w:noProof w:val="0"/>
          <w:rtl/>
        </w:rPr>
        <w:t xml:space="preserve"> ברומניה. </w:t>
      </w:r>
      <w:r w:rsidR="00ED01C7" w:rsidRPr="002634ED">
        <w:rPr>
          <w:rFonts w:ascii="Arial" w:hAnsi="Arial" w:hint="cs"/>
          <w:noProof w:val="0"/>
          <w:rtl/>
        </w:rPr>
        <w:t>פרטים אלה הם הנקובים במרשם, ומתן סעד הצהרתי נתון לשיקול דעתו של בית המשפט</w:t>
      </w:r>
      <w:r w:rsidR="009E0848" w:rsidRPr="002634ED">
        <w:rPr>
          <w:rFonts w:ascii="Arial" w:hAnsi="Arial" w:hint="cs"/>
          <w:noProof w:val="0"/>
          <w:rtl/>
        </w:rPr>
        <w:t>.</w:t>
      </w:r>
    </w:p>
    <w:p w:rsidR="009E0848" w:rsidRDefault="009E0848" w:rsidP="002634ED">
      <w:pPr>
        <w:spacing w:line="360" w:lineRule="auto"/>
        <w:ind w:left="-284"/>
        <w:jc w:val="both"/>
        <w:rPr>
          <w:rFonts w:ascii="Arial" w:hAnsi="Arial"/>
          <w:noProof w:val="0"/>
          <w:rtl/>
        </w:rPr>
      </w:pPr>
    </w:p>
    <w:p w:rsidR="009E0848" w:rsidRPr="002634ED" w:rsidRDefault="009E0848"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u w:val="single"/>
          <w:rtl/>
        </w:rPr>
        <w:t>לגבי תאריך לידת הא</w:t>
      </w:r>
      <w:r w:rsidRPr="002634ED">
        <w:rPr>
          <w:rFonts w:ascii="David" w:hAnsi="David"/>
          <w:noProof w:val="0"/>
          <w:u w:val="single"/>
          <w:rtl/>
        </w:rPr>
        <w:t>ֵ</w:t>
      </w:r>
      <w:r w:rsidRPr="002634ED">
        <w:rPr>
          <w:rFonts w:ascii="Arial" w:hAnsi="Arial" w:hint="cs"/>
          <w:noProof w:val="0"/>
          <w:u w:val="single"/>
          <w:rtl/>
        </w:rPr>
        <w:t>ם המנוחה</w:t>
      </w:r>
      <w:r w:rsidRPr="002634ED">
        <w:rPr>
          <w:rFonts w:ascii="Arial" w:hAnsi="Arial" w:hint="cs"/>
          <w:noProof w:val="0"/>
          <w:rtl/>
        </w:rPr>
        <w:t>, טוען הנתבע שהטענה כי נולדה ביום 6.5.1926 עומדת בסתירה לנקוב במרשם ולהצהרת הא</w:t>
      </w:r>
      <w:r w:rsidRPr="002634ED">
        <w:rPr>
          <w:rFonts w:ascii="David" w:hAnsi="David"/>
          <w:noProof w:val="0"/>
          <w:rtl/>
        </w:rPr>
        <w:t>ֵ</w:t>
      </w:r>
      <w:r w:rsidRPr="002634ED">
        <w:rPr>
          <w:rFonts w:ascii="Arial" w:hAnsi="Arial" w:hint="cs"/>
          <w:noProof w:val="0"/>
          <w:rtl/>
        </w:rPr>
        <w:t>ם ז"ל כאמור (כי נולדה ביום 9.5.1926). הנתבע מותיר את שאלת מתן הסעד ההצהרתי לשיקול דעתו של בית המשפט, ובלבד שלא יהיה בסעד להביא לתיקון המרשם.</w:t>
      </w:r>
    </w:p>
    <w:p w:rsidR="009E0848" w:rsidRDefault="009E0848" w:rsidP="002634ED">
      <w:pPr>
        <w:spacing w:line="360" w:lineRule="auto"/>
        <w:ind w:left="-284"/>
        <w:jc w:val="both"/>
        <w:rPr>
          <w:rFonts w:ascii="Arial" w:hAnsi="Arial"/>
          <w:noProof w:val="0"/>
          <w:rtl/>
        </w:rPr>
      </w:pPr>
    </w:p>
    <w:p w:rsidR="00417EAF" w:rsidRPr="002634ED" w:rsidRDefault="006F5810"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u w:val="single"/>
          <w:rtl/>
        </w:rPr>
        <w:t>לגבי שם הנעורים</w:t>
      </w:r>
      <w:r w:rsidR="00ED01C7" w:rsidRPr="002634ED">
        <w:rPr>
          <w:rFonts w:ascii="Arial" w:hAnsi="Arial" w:hint="cs"/>
          <w:noProof w:val="0"/>
          <w:u w:val="single"/>
          <w:rtl/>
        </w:rPr>
        <w:t xml:space="preserve"> של הא</w:t>
      </w:r>
      <w:r w:rsidR="00ED01C7" w:rsidRPr="002634ED">
        <w:rPr>
          <w:rFonts w:ascii="David" w:hAnsi="David"/>
          <w:noProof w:val="0"/>
          <w:u w:val="single"/>
          <w:rtl/>
        </w:rPr>
        <w:t>ֵ</w:t>
      </w:r>
      <w:r w:rsidR="00ED01C7" w:rsidRPr="002634ED">
        <w:rPr>
          <w:rFonts w:ascii="Arial" w:hAnsi="Arial" w:hint="cs"/>
          <w:noProof w:val="0"/>
          <w:u w:val="single"/>
          <w:rtl/>
        </w:rPr>
        <w:t>ם המנוחה</w:t>
      </w:r>
      <w:r w:rsidRPr="002634ED">
        <w:rPr>
          <w:rFonts w:ascii="Arial" w:hAnsi="Arial" w:hint="cs"/>
          <w:noProof w:val="0"/>
          <w:rtl/>
        </w:rPr>
        <w:t xml:space="preserve">, </w:t>
      </w:r>
      <w:r w:rsidR="00ED01C7" w:rsidRPr="002634ED">
        <w:rPr>
          <w:rFonts w:ascii="Arial" w:hAnsi="Arial" w:hint="cs"/>
          <w:noProof w:val="0"/>
          <w:rtl/>
        </w:rPr>
        <w:t>הנתבע טוען ש</w:t>
      </w:r>
      <w:r w:rsidRPr="002634ED">
        <w:rPr>
          <w:rFonts w:ascii="Arial" w:hAnsi="Arial" w:hint="cs"/>
          <w:noProof w:val="0"/>
          <w:rtl/>
        </w:rPr>
        <w:t>אין בידי</w:t>
      </w:r>
      <w:r w:rsidR="00ED01C7" w:rsidRPr="002634ED">
        <w:rPr>
          <w:rFonts w:ascii="Arial" w:hAnsi="Arial" w:hint="cs"/>
          <w:noProof w:val="0"/>
          <w:rtl/>
        </w:rPr>
        <w:t>ו</w:t>
      </w:r>
      <w:r w:rsidRPr="002634ED">
        <w:rPr>
          <w:rFonts w:ascii="Arial" w:hAnsi="Arial" w:hint="cs"/>
          <w:noProof w:val="0"/>
          <w:rtl/>
        </w:rPr>
        <w:t xml:space="preserve"> מידע שתומך בטענת התובע, ולא מידע שסותר אותו. </w:t>
      </w:r>
      <w:r w:rsidR="00ED01C7" w:rsidRPr="002634ED">
        <w:rPr>
          <w:rFonts w:ascii="Arial" w:hAnsi="Arial" w:hint="cs"/>
          <w:noProof w:val="0"/>
          <w:rtl/>
        </w:rPr>
        <w:t>לפיכך</w:t>
      </w:r>
      <w:r w:rsidRPr="002634ED">
        <w:rPr>
          <w:rFonts w:ascii="Arial" w:hAnsi="Arial" w:hint="cs"/>
          <w:noProof w:val="0"/>
          <w:rtl/>
        </w:rPr>
        <w:t xml:space="preserve"> הנתבע משאיר את מתן הסעד ההצהרתי לשיקול דעתו של בית המשפט.</w:t>
      </w:r>
    </w:p>
    <w:p w:rsidR="00417EAF" w:rsidRDefault="00417EAF" w:rsidP="002634ED">
      <w:pPr>
        <w:spacing w:line="360" w:lineRule="auto"/>
        <w:ind w:left="-284"/>
        <w:jc w:val="both"/>
        <w:rPr>
          <w:rFonts w:ascii="Arial" w:hAnsi="Arial"/>
          <w:noProof w:val="0"/>
          <w:rtl/>
        </w:rPr>
      </w:pPr>
    </w:p>
    <w:p w:rsidR="00417EAF" w:rsidRPr="002634ED" w:rsidRDefault="00417EAF"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rtl/>
        </w:rPr>
        <w:lastRenderedPageBreak/>
        <w:t xml:space="preserve">עוד עומד הנתבע על כך שלא ברור כיצד במסמך שצרף התובע לגבי אמו ז"ל, ככל שמתייחס אליו כתעודת לידה, מופיעה אמו ז"ל תחת שם נישואיה. הנתבע </w:t>
      </w:r>
      <w:r w:rsidR="009E0848" w:rsidRPr="002634ED">
        <w:rPr>
          <w:rFonts w:ascii="Arial" w:hAnsi="Arial" w:hint="cs"/>
          <w:noProof w:val="0"/>
          <w:rtl/>
        </w:rPr>
        <w:t>מותי</w:t>
      </w:r>
      <w:r w:rsidRPr="002634ED">
        <w:rPr>
          <w:rFonts w:ascii="Arial" w:hAnsi="Arial" w:hint="cs"/>
          <w:noProof w:val="0"/>
          <w:rtl/>
        </w:rPr>
        <w:t>ר לשיקול דעתו של בית המשפט את המשקל שיש לייחס למסמך זה.</w:t>
      </w:r>
    </w:p>
    <w:p w:rsidR="00417EAF" w:rsidRDefault="00417EAF" w:rsidP="002634ED">
      <w:pPr>
        <w:spacing w:line="360" w:lineRule="auto"/>
        <w:jc w:val="both"/>
        <w:rPr>
          <w:rFonts w:ascii="Arial" w:hAnsi="Arial"/>
          <w:noProof w:val="0"/>
          <w:rtl/>
        </w:rPr>
      </w:pPr>
    </w:p>
    <w:p w:rsidR="00694556" w:rsidRPr="002634ED" w:rsidRDefault="00347AD2" w:rsidP="002634ED">
      <w:pPr>
        <w:pStyle w:val="ad"/>
        <w:spacing w:line="360" w:lineRule="auto"/>
        <w:ind w:left="-567"/>
        <w:jc w:val="both"/>
        <w:rPr>
          <w:rFonts w:ascii="Arial" w:hAnsi="Arial"/>
          <w:b/>
          <w:bCs/>
          <w:noProof w:val="0"/>
          <w:sz w:val="26"/>
          <w:szCs w:val="26"/>
          <w:u w:val="single"/>
          <w:rtl/>
        </w:rPr>
      </w:pPr>
      <w:r w:rsidRPr="002634ED">
        <w:rPr>
          <w:rFonts w:ascii="Arial" w:hAnsi="Arial" w:hint="cs"/>
          <w:b/>
          <w:bCs/>
          <w:noProof w:val="0"/>
          <w:sz w:val="26"/>
          <w:szCs w:val="26"/>
          <w:u w:val="single"/>
          <w:rtl/>
        </w:rPr>
        <w:t>תשובת התובע</w:t>
      </w:r>
    </w:p>
    <w:p w:rsidR="00347AD2" w:rsidRDefault="00347AD2" w:rsidP="002634ED">
      <w:pPr>
        <w:spacing w:line="360" w:lineRule="auto"/>
        <w:ind w:left="-284"/>
        <w:jc w:val="both"/>
        <w:rPr>
          <w:rFonts w:ascii="Arial" w:hAnsi="Arial"/>
          <w:noProof w:val="0"/>
          <w:rtl/>
        </w:rPr>
      </w:pPr>
    </w:p>
    <w:p w:rsidR="00347AD2" w:rsidRPr="002634ED" w:rsidRDefault="00347AD2" w:rsidP="00A803AB">
      <w:pPr>
        <w:pStyle w:val="ad"/>
        <w:numPr>
          <w:ilvl w:val="0"/>
          <w:numId w:val="1"/>
        </w:numPr>
        <w:spacing w:line="360" w:lineRule="auto"/>
        <w:ind w:left="-284"/>
        <w:jc w:val="both"/>
        <w:rPr>
          <w:rFonts w:ascii="Arial" w:hAnsi="Arial"/>
          <w:noProof w:val="0"/>
          <w:rtl/>
        </w:rPr>
      </w:pPr>
      <w:r w:rsidRPr="002634ED">
        <w:rPr>
          <w:rFonts w:ascii="Arial" w:hAnsi="Arial" w:hint="cs"/>
          <w:noProof w:val="0"/>
          <w:rtl/>
        </w:rPr>
        <w:t>לטענת התובע, מתשובת הנתבע עולה שאין מחלוקת לגבי מקום לידתם של הוריו, ברומניה. עוד לדבריו, אין חולק שאמו עלתה ארצה נשואה, תחת שם משפחת אביו ז"ל, ב</w:t>
      </w:r>
      <w:r w:rsidR="00A803AB">
        <w:rPr>
          <w:rFonts w:ascii="Arial" w:hAnsi="Arial" w:hint="cs"/>
          <w:noProof w:val="0"/>
          <w:rtl/>
        </w:rPr>
        <w:t>'</w:t>
      </w:r>
      <w:r w:rsidRPr="002634ED">
        <w:rPr>
          <w:rFonts w:ascii="Arial" w:hAnsi="Arial" w:hint="cs"/>
          <w:noProof w:val="0"/>
          <w:rtl/>
        </w:rPr>
        <w:t>, וכי אין לנתבע מידע שסותר טענה זו. כמו כן, אין בידי הנתבע מידע סותר לתאריך לידתה של אמו ז"ל ביום 6.5.1926.</w:t>
      </w:r>
    </w:p>
    <w:p w:rsidR="00347AD2" w:rsidRDefault="00347AD2" w:rsidP="002634ED">
      <w:pPr>
        <w:spacing w:line="360" w:lineRule="auto"/>
        <w:ind w:left="-284"/>
        <w:jc w:val="both"/>
        <w:rPr>
          <w:rFonts w:ascii="Arial" w:hAnsi="Arial"/>
          <w:noProof w:val="0"/>
          <w:rtl/>
        </w:rPr>
      </w:pPr>
    </w:p>
    <w:p w:rsidR="00347AD2" w:rsidRPr="002634ED" w:rsidRDefault="00347AD2"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rtl/>
        </w:rPr>
        <w:t>התובע מוסיף כי "הלכה רווחת" היא שאין כל מניעה שהוא, כבנם של הוריו ז"ל, יעתור לתיקון הרישום בשמם, חרף הוראות סעיף 19ד לחוק מרשם האוכלוסין. פסק דינו ההצהרתי של בית משפט זה, יכול אף להוות "תעודה ציבורית" לשם תיקון המרשם לפי הוראות סעיף 19ד. התובע ש</w:t>
      </w:r>
      <w:r w:rsidR="009E0848" w:rsidRPr="002634ED">
        <w:rPr>
          <w:rFonts w:ascii="Arial" w:hAnsi="Arial" w:hint="cs"/>
          <w:noProof w:val="0"/>
          <w:rtl/>
        </w:rPr>
        <w:t>ב</w:t>
      </w:r>
      <w:r w:rsidRPr="002634ED">
        <w:rPr>
          <w:rFonts w:ascii="Arial" w:hAnsi="Arial" w:hint="cs"/>
          <w:noProof w:val="0"/>
          <w:rtl/>
        </w:rPr>
        <w:t xml:space="preserve"> ועותר "</w:t>
      </w:r>
      <w:r w:rsidR="009E0848" w:rsidRPr="002634ED">
        <w:rPr>
          <w:rFonts w:ascii="Arial" w:hAnsi="Arial" w:hint="cs"/>
          <w:b/>
          <w:bCs/>
          <w:noProof w:val="0"/>
          <w:rtl/>
        </w:rPr>
        <w:t>ליתן</w:t>
      </w:r>
      <w:r w:rsidRPr="002634ED">
        <w:rPr>
          <w:rFonts w:ascii="Arial" w:hAnsi="Arial" w:hint="cs"/>
          <w:b/>
          <w:bCs/>
          <w:noProof w:val="0"/>
          <w:rtl/>
        </w:rPr>
        <w:t xml:space="preserve"> פס"ד הצהרתי ולהורות למשיבה לעדכן את פרטי המנוחים במרשם</w:t>
      </w:r>
      <w:r w:rsidRPr="002634ED">
        <w:rPr>
          <w:rFonts w:ascii="Arial" w:hAnsi="Arial" w:hint="cs"/>
          <w:noProof w:val="0"/>
          <w:rtl/>
        </w:rPr>
        <w:t>".</w:t>
      </w:r>
    </w:p>
    <w:p w:rsidR="00347AD2" w:rsidRDefault="00347AD2" w:rsidP="002634ED">
      <w:pPr>
        <w:spacing w:line="360" w:lineRule="auto"/>
        <w:ind w:left="-284"/>
        <w:jc w:val="both"/>
        <w:rPr>
          <w:rFonts w:ascii="Arial" w:hAnsi="Arial"/>
          <w:noProof w:val="0"/>
          <w:rtl/>
        </w:rPr>
      </w:pPr>
    </w:p>
    <w:p w:rsidR="00347AD2" w:rsidRPr="002634ED" w:rsidRDefault="00347AD2" w:rsidP="00A803AB">
      <w:pPr>
        <w:pStyle w:val="ad"/>
        <w:numPr>
          <w:ilvl w:val="0"/>
          <w:numId w:val="1"/>
        </w:numPr>
        <w:spacing w:line="360" w:lineRule="auto"/>
        <w:ind w:left="-284"/>
        <w:jc w:val="both"/>
        <w:rPr>
          <w:rFonts w:ascii="Arial" w:hAnsi="Arial"/>
          <w:noProof w:val="0"/>
          <w:rtl/>
        </w:rPr>
      </w:pPr>
      <w:r w:rsidRPr="002634ED">
        <w:rPr>
          <w:rFonts w:ascii="Arial" w:hAnsi="Arial" w:hint="cs"/>
          <w:noProof w:val="0"/>
          <w:rtl/>
        </w:rPr>
        <w:t xml:space="preserve">בעקבות תשובת התובע, ביום 23.8.23 הוריתי לתובע להמציא אסמכתא המבססת את </w:t>
      </w:r>
      <w:r w:rsidR="00CC6857" w:rsidRPr="002634ED">
        <w:rPr>
          <w:rFonts w:ascii="Arial" w:hAnsi="Arial" w:hint="cs"/>
          <w:noProof w:val="0"/>
          <w:rtl/>
        </w:rPr>
        <w:t xml:space="preserve">שם הנעורים של אמו. ביום 12.9.23 צירף התובע העתק מ"תעודת נישואים" של אמו ז"ל. המסמך המצורף הוא צילום צבעוני (ולא העתק צילומי) של מסמך הנחזה להיות אותנטי, ובו שמות הוריו ז"ל של התובע, כששמה של אמו ז"ל מופיע תחת שם נעוריה </w:t>
      </w:r>
      <w:r w:rsidR="00A803AB">
        <w:rPr>
          <w:rFonts w:ascii="Arial" w:hAnsi="Arial"/>
          <w:noProof w:val="0"/>
          <w:rtl/>
        </w:rPr>
        <w:t>–</w:t>
      </w:r>
      <w:r w:rsidR="00CC6857" w:rsidRPr="002634ED">
        <w:rPr>
          <w:rFonts w:ascii="Arial" w:hAnsi="Arial" w:hint="cs"/>
          <w:noProof w:val="0"/>
          <w:rtl/>
        </w:rPr>
        <w:t xml:space="preserve"> </w:t>
      </w:r>
      <w:r w:rsidR="00CC6857" w:rsidRPr="002634ED">
        <w:rPr>
          <w:rFonts w:ascii="Arial" w:hAnsi="Arial"/>
          <w:b/>
          <w:bCs/>
          <w:noProof w:val="0"/>
        </w:rPr>
        <w:t>S</w:t>
      </w:r>
      <w:r w:rsidR="00A803AB">
        <w:rPr>
          <w:rFonts w:ascii="Arial" w:hAnsi="Arial"/>
          <w:b/>
          <w:bCs/>
          <w:noProof w:val="0"/>
        </w:rPr>
        <w:t>.</w:t>
      </w:r>
      <w:r w:rsidR="00CC6857" w:rsidRPr="002634ED">
        <w:rPr>
          <w:rFonts w:ascii="Arial" w:hAnsi="Arial" w:hint="cs"/>
          <w:noProof w:val="0"/>
          <w:rtl/>
        </w:rPr>
        <w:t>.</w:t>
      </w:r>
    </w:p>
    <w:p w:rsidR="009E0848" w:rsidRDefault="009E0848" w:rsidP="002634ED">
      <w:pPr>
        <w:spacing w:line="360" w:lineRule="auto"/>
        <w:ind w:left="-284"/>
        <w:jc w:val="both"/>
        <w:rPr>
          <w:rFonts w:ascii="Arial" w:hAnsi="Arial"/>
          <w:noProof w:val="0"/>
          <w:rtl/>
        </w:rPr>
      </w:pPr>
    </w:p>
    <w:p w:rsidR="009E0848" w:rsidRPr="002634ED" w:rsidRDefault="009E0848" w:rsidP="002634ED">
      <w:pPr>
        <w:pStyle w:val="ad"/>
        <w:spacing w:line="360" w:lineRule="auto"/>
        <w:ind w:left="-567"/>
        <w:jc w:val="both"/>
        <w:rPr>
          <w:rFonts w:ascii="Arial" w:hAnsi="Arial"/>
          <w:b/>
          <w:bCs/>
          <w:noProof w:val="0"/>
          <w:sz w:val="26"/>
          <w:szCs w:val="26"/>
          <w:u w:val="single"/>
          <w:rtl/>
        </w:rPr>
      </w:pPr>
      <w:r w:rsidRPr="002634ED">
        <w:rPr>
          <w:rFonts w:ascii="Arial" w:hAnsi="Arial" w:hint="cs"/>
          <w:b/>
          <w:bCs/>
          <w:noProof w:val="0"/>
          <w:sz w:val="26"/>
          <w:szCs w:val="26"/>
          <w:u w:val="single"/>
          <w:rtl/>
        </w:rPr>
        <w:t>דיון והכרעה</w:t>
      </w:r>
    </w:p>
    <w:p w:rsidR="009E0848" w:rsidRDefault="009E0848" w:rsidP="002634ED">
      <w:pPr>
        <w:spacing w:line="360" w:lineRule="auto"/>
        <w:ind w:left="-284"/>
        <w:jc w:val="both"/>
        <w:rPr>
          <w:rFonts w:ascii="Arial" w:hAnsi="Arial"/>
          <w:noProof w:val="0"/>
          <w:rtl/>
        </w:rPr>
      </w:pPr>
    </w:p>
    <w:p w:rsidR="009E0848" w:rsidRDefault="009E0848" w:rsidP="002634ED">
      <w:pPr>
        <w:pStyle w:val="ad"/>
        <w:numPr>
          <w:ilvl w:val="0"/>
          <w:numId w:val="1"/>
        </w:numPr>
        <w:spacing w:line="360" w:lineRule="auto"/>
        <w:ind w:left="-284"/>
        <w:jc w:val="both"/>
        <w:rPr>
          <w:rFonts w:ascii="Arial" w:hAnsi="Arial"/>
          <w:noProof w:val="0"/>
        </w:rPr>
      </w:pPr>
      <w:r w:rsidRPr="002634ED">
        <w:rPr>
          <w:rFonts w:ascii="Arial" w:hAnsi="Arial" w:hint="cs"/>
          <w:noProof w:val="0"/>
          <w:rtl/>
        </w:rPr>
        <w:t>לאחר עיון בטענות הצדדים וב</w:t>
      </w:r>
      <w:r w:rsidR="00FA09A6" w:rsidRPr="002634ED">
        <w:rPr>
          <w:rFonts w:ascii="Arial" w:hAnsi="Arial" w:hint="cs"/>
          <w:noProof w:val="0"/>
          <w:rtl/>
        </w:rPr>
        <w:t>סימוכין המצורפים, ובשים לב לשלל הסעדים עליהם עומד התובע בהליך דנן, מצאתי כי מן הדין לקבל את ה</w:t>
      </w:r>
      <w:r w:rsidR="002634ED">
        <w:rPr>
          <w:rFonts w:ascii="Arial" w:hAnsi="Arial" w:hint="cs"/>
          <w:noProof w:val="0"/>
          <w:rtl/>
        </w:rPr>
        <w:t>ת</w:t>
      </w:r>
      <w:r w:rsidR="00FA09A6" w:rsidRPr="002634ED">
        <w:rPr>
          <w:rFonts w:ascii="Arial" w:hAnsi="Arial" w:hint="cs"/>
          <w:noProof w:val="0"/>
          <w:rtl/>
        </w:rPr>
        <w:t>ביעה באופן חלקי.</w:t>
      </w:r>
    </w:p>
    <w:p w:rsidR="002634ED" w:rsidRDefault="002634ED" w:rsidP="002634ED">
      <w:pPr>
        <w:pStyle w:val="ad"/>
        <w:spacing w:line="360" w:lineRule="auto"/>
        <w:ind w:left="-284"/>
        <w:jc w:val="both"/>
        <w:rPr>
          <w:rFonts w:ascii="Arial" w:hAnsi="Arial"/>
          <w:noProof w:val="0"/>
        </w:rPr>
      </w:pPr>
    </w:p>
    <w:p w:rsidR="002634ED" w:rsidRPr="002634ED" w:rsidRDefault="002634ED" w:rsidP="002634ED">
      <w:pPr>
        <w:pStyle w:val="ad"/>
        <w:spacing w:line="360" w:lineRule="auto"/>
        <w:ind w:left="-284"/>
        <w:jc w:val="both"/>
        <w:rPr>
          <w:rFonts w:ascii="Arial" w:hAnsi="Arial"/>
          <w:b/>
          <w:bCs/>
          <w:noProof w:val="0"/>
          <w:u w:val="single"/>
          <w:rtl/>
        </w:rPr>
      </w:pPr>
      <w:r w:rsidRPr="002634ED">
        <w:rPr>
          <w:rFonts w:ascii="Arial" w:hAnsi="Arial" w:hint="cs"/>
          <w:b/>
          <w:bCs/>
          <w:noProof w:val="0"/>
          <w:u w:val="single"/>
          <w:rtl/>
        </w:rPr>
        <w:t>שינוי תאריך הלידה של האם המנוחה</w:t>
      </w:r>
    </w:p>
    <w:p w:rsidR="00FA09A6" w:rsidRDefault="00FA09A6" w:rsidP="002634ED">
      <w:pPr>
        <w:spacing w:line="360" w:lineRule="auto"/>
        <w:ind w:left="-284"/>
        <w:jc w:val="both"/>
        <w:rPr>
          <w:rFonts w:ascii="Arial" w:hAnsi="Arial"/>
          <w:noProof w:val="0"/>
          <w:rtl/>
        </w:rPr>
      </w:pPr>
    </w:p>
    <w:p w:rsidR="00DE77B0" w:rsidRPr="002634ED" w:rsidRDefault="00FA09A6"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rtl/>
        </w:rPr>
        <w:t>מצאתי לנכון להתייחס ראשית לסעד הנוגע לשינוי תאריך לידתה של הא</w:t>
      </w:r>
      <w:r w:rsidR="002634ED">
        <w:rPr>
          <w:rFonts w:ascii="David" w:hAnsi="David"/>
          <w:noProof w:val="0"/>
          <w:rtl/>
        </w:rPr>
        <w:t>ֵ</w:t>
      </w:r>
      <w:r w:rsidRPr="002634ED">
        <w:rPr>
          <w:rFonts w:ascii="Arial" w:hAnsi="Arial" w:hint="cs"/>
          <w:noProof w:val="0"/>
          <w:rtl/>
        </w:rPr>
        <w:t>ם המנוחה. חוששני שההליך דנן אינו ההליך הראוי, או הנכון, להכריע בסוגיה זו. הליך לשינוי גיל מתברר בהתאם לחוק קביעת גיל, תשכ"ד-1963</w:t>
      </w:r>
      <w:r w:rsidR="00E973E0" w:rsidRPr="002634ED">
        <w:rPr>
          <w:rFonts w:ascii="Arial" w:hAnsi="Arial" w:hint="cs"/>
          <w:noProof w:val="0"/>
          <w:rtl/>
        </w:rPr>
        <w:t xml:space="preserve"> (להלן </w:t>
      </w:r>
      <w:r w:rsidR="00E973E0" w:rsidRPr="002634ED">
        <w:rPr>
          <w:rFonts w:ascii="Arial" w:hAnsi="Arial"/>
          <w:noProof w:val="0"/>
          <w:rtl/>
        </w:rPr>
        <w:t>–</w:t>
      </w:r>
      <w:r w:rsidR="00E973E0" w:rsidRPr="002634ED">
        <w:rPr>
          <w:rFonts w:ascii="Arial" w:hAnsi="Arial" w:hint="cs"/>
          <w:noProof w:val="0"/>
          <w:rtl/>
        </w:rPr>
        <w:t xml:space="preserve"> "</w:t>
      </w:r>
      <w:r w:rsidR="00E973E0" w:rsidRPr="002634ED">
        <w:rPr>
          <w:rFonts w:ascii="Arial" w:hAnsi="Arial" w:hint="cs"/>
          <w:b/>
          <w:bCs/>
          <w:noProof w:val="0"/>
          <w:rtl/>
        </w:rPr>
        <w:t>חוק קביעת גיל</w:t>
      </w:r>
      <w:r w:rsidR="00E973E0" w:rsidRPr="002634ED">
        <w:rPr>
          <w:rFonts w:ascii="Arial" w:hAnsi="Arial" w:hint="cs"/>
          <w:noProof w:val="0"/>
          <w:rtl/>
        </w:rPr>
        <w:t>")</w:t>
      </w:r>
      <w:r w:rsidRPr="002634ED">
        <w:rPr>
          <w:rFonts w:ascii="Arial" w:hAnsi="Arial" w:hint="cs"/>
          <w:noProof w:val="0"/>
          <w:rtl/>
        </w:rPr>
        <w:t xml:space="preserve">. תביעה מתוקף החוק האמור מוגשת בהתאם לתקנות </w:t>
      </w:r>
      <w:r w:rsidRPr="002634ED">
        <w:rPr>
          <w:rFonts w:ascii="Arial" w:hAnsi="Arial" w:hint="cs"/>
          <w:b/>
          <w:bCs/>
          <w:noProof w:val="0"/>
          <w:rtl/>
        </w:rPr>
        <w:t xml:space="preserve">134 </w:t>
      </w:r>
      <w:r w:rsidRPr="002634ED">
        <w:rPr>
          <w:rFonts w:ascii="Arial" w:hAnsi="Arial"/>
          <w:b/>
          <w:bCs/>
          <w:noProof w:val="0"/>
          <w:rtl/>
        </w:rPr>
        <w:t>–</w:t>
      </w:r>
      <w:r w:rsidRPr="002634ED">
        <w:rPr>
          <w:rFonts w:ascii="Arial" w:hAnsi="Arial" w:hint="cs"/>
          <w:b/>
          <w:bCs/>
          <w:noProof w:val="0"/>
          <w:rtl/>
        </w:rPr>
        <w:t xml:space="preserve"> 140 </w:t>
      </w:r>
      <w:r w:rsidRPr="002634ED">
        <w:rPr>
          <w:rFonts w:ascii="Arial" w:hAnsi="Arial" w:hint="cs"/>
          <w:noProof w:val="0"/>
          <w:rtl/>
        </w:rPr>
        <w:t>ב</w:t>
      </w:r>
      <w:r w:rsidRPr="002634ED">
        <w:rPr>
          <w:rFonts w:ascii="Arial" w:hAnsi="Arial" w:hint="cs"/>
          <w:b/>
          <w:bCs/>
          <w:noProof w:val="0"/>
          <w:rtl/>
        </w:rPr>
        <w:t>פרק ט'</w:t>
      </w:r>
      <w:r w:rsidRPr="002634ED">
        <w:rPr>
          <w:rFonts w:ascii="Arial" w:hAnsi="Arial" w:hint="cs"/>
          <w:noProof w:val="0"/>
          <w:rtl/>
        </w:rPr>
        <w:t xml:space="preserve"> לתקנות בית המשפט לענייני משפחה (סדרי דין), תשפ"א-2020</w:t>
      </w:r>
      <w:r w:rsidR="00E973E0" w:rsidRPr="002634ED">
        <w:rPr>
          <w:rFonts w:ascii="Arial" w:hAnsi="Arial" w:hint="cs"/>
          <w:noProof w:val="0"/>
          <w:rtl/>
        </w:rPr>
        <w:t xml:space="preserve"> (להלן </w:t>
      </w:r>
      <w:r w:rsidR="00E973E0" w:rsidRPr="002634ED">
        <w:rPr>
          <w:rFonts w:ascii="Arial" w:hAnsi="Arial"/>
          <w:noProof w:val="0"/>
          <w:rtl/>
        </w:rPr>
        <w:t>–</w:t>
      </w:r>
      <w:r w:rsidR="00E973E0" w:rsidRPr="002634ED">
        <w:rPr>
          <w:rFonts w:ascii="Arial" w:hAnsi="Arial" w:hint="cs"/>
          <w:noProof w:val="0"/>
          <w:rtl/>
        </w:rPr>
        <w:t xml:space="preserve"> "</w:t>
      </w:r>
      <w:r w:rsidR="00E973E0" w:rsidRPr="002634ED">
        <w:rPr>
          <w:rFonts w:ascii="Arial" w:hAnsi="Arial" w:hint="cs"/>
          <w:b/>
          <w:bCs/>
          <w:noProof w:val="0"/>
          <w:rtl/>
        </w:rPr>
        <w:t>תקנות משפחה</w:t>
      </w:r>
      <w:r w:rsidR="00E973E0" w:rsidRPr="002634ED">
        <w:rPr>
          <w:rFonts w:ascii="Arial" w:hAnsi="Arial" w:hint="cs"/>
          <w:noProof w:val="0"/>
          <w:rtl/>
        </w:rPr>
        <w:t>")</w:t>
      </w:r>
      <w:r w:rsidRPr="002634ED">
        <w:rPr>
          <w:rFonts w:ascii="Arial" w:hAnsi="Arial" w:hint="cs"/>
          <w:noProof w:val="0"/>
          <w:rtl/>
        </w:rPr>
        <w:t>.</w:t>
      </w:r>
      <w:r w:rsidR="00E973E0" w:rsidRPr="002634ED">
        <w:rPr>
          <w:rFonts w:ascii="Arial" w:hAnsi="Arial" w:hint="cs"/>
          <w:noProof w:val="0"/>
          <w:rtl/>
        </w:rPr>
        <w:t xml:space="preserve"> חוק תיקון גיל מסדיר את הסעדים שניתן לקבל מכוחו, את הראיות שיש להביא בפניי בית המשפט ואת משקלן, ועוד. תקנות משפחה מסדירות את צורת הבקשה והמצורף לה, את הצדדים </w:t>
      </w:r>
      <w:r w:rsidR="00DE77B0" w:rsidRPr="002634ED">
        <w:rPr>
          <w:rFonts w:ascii="Arial" w:hAnsi="Arial" w:hint="cs"/>
          <w:noProof w:val="0"/>
          <w:rtl/>
        </w:rPr>
        <w:t>לה, ואת הטענות הקונקרטיות הנדרשות לעלות מפי המבקש.</w:t>
      </w:r>
    </w:p>
    <w:p w:rsidR="00DE77B0" w:rsidRDefault="00DE77B0" w:rsidP="002634ED">
      <w:pPr>
        <w:spacing w:line="360" w:lineRule="auto"/>
        <w:ind w:left="-284"/>
        <w:jc w:val="both"/>
        <w:rPr>
          <w:rFonts w:ascii="Arial" w:hAnsi="Arial"/>
          <w:noProof w:val="0"/>
          <w:rtl/>
        </w:rPr>
      </w:pPr>
    </w:p>
    <w:p w:rsidR="006F7905" w:rsidRPr="002634ED" w:rsidRDefault="00DE77B0"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rtl/>
        </w:rPr>
        <w:t>אין חולק שרכיב שינוי הגיל בתביעה דנן לא הוגש בהתאם לחוק קביעת גיל ולתקנות משפחה. שקלתי האם יש מקום לעשות שימוש בסמכותו הרחבה של בית משפט זה ולברר את טענות הצדדים בהקשר לשינוי הגיל, הגם שלא הוגשה תביעה מתאימה. לאחר שהפכתי בדבר, סבורני שמטובתו של התובע שלא יעשה כן. לשם בחינת טענות המבקש בהקשר זה יידרש בית המשפט לבחינת המסמכים המצורפים ומשקלם, והאם יש בהם לסתור את האמור במרשם. אזכיר שהתובע בחר שלא להגיש תרגום של המסמכים. מוטב בנסיבות העניין שלא לכבול את ידי התובע במעשה בית-דין, ולהתיר לו לעתור בהקשר זה בתביעה חדשה, ובאופן מסודר. כמו כן, התרשמו</w:t>
      </w:r>
      <w:r w:rsidR="006F7905" w:rsidRPr="002634ED">
        <w:rPr>
          <w:rFonts w:ascii="Arial" w:hAnsi="Arial" w:hint="cs"/>
          <w:noProof w:val="0"/>
          <w:rtl/>
        </w:rPr>
        <w:t>תי היא כי לכאורה, סעד זה אינו הכרחי לתובע לשם קידום קבלת דרכון רומני, והדבר לא נטען. לפיכך, ומטעמי מעשה בית דין כאמור, מן הראוי ש</w:t>
      </w:r>
      <w:r w:rsidR="002634ED">
        <w:rPr>
          <w:rFonts w:ascii="Arial" w:hAnsi="Arial" w:hint="cs"/>
          <w:noProof w:val="0"/>
          <w:rtl/>
        </w:rPr>
        <w:t xml:space="preserve">המבקש </w:t>
      </w:r>
      <w:r w:rsidR="006F7905" w:rsidRPr="002634ED">
        <w:rPr>
          <w:rFonts w:ascii="Arial" w:hAnsi="Arial" w:hint="cs"/>
          <w:noProof w:val="0"/>
          <w:rtl/>
        </w:rPr>
        <w:t>יעלה טיעוניו בהליך ראוי על פי דין</w:t>
      </w:r>
      <w:r w:rsidR="002634ED">
        <w:rPr>
          <w:rFonts w:ascii="Arial" w:hAnsi="Arial" w:hint="cs"/>
          <w:noProof w:val="0"/>
          <w:rtl/>
        </w:rPr>
        <w:t>, ככל שימצא לנכון</w:t>
      </w:r>
      <w:r w:rsidR="006F7905" w:rsidRPr="002634ED">
        <w:rPr>
          <w:rFonts w:ascii="Arial" w:hAnsi="Arial" w:hint="cs"/>
          <w:noProof w:val="0"/>
          <w:rtl/>
        </w:rPr>
        <w:t>.</w:t>
      </w:r>
    </w:p>
    <w:p w:rsidR="000F2D46" w:rsidRDefault="000F2D46" w:rsidP="002634ED">
      <w:pPr>
        <w:spacing w:line="360" w:lineRule="auto"/>
        <w:ind w:left="-284"/>
        <w:jc w:val="both"/>
        <w:rPr>
          <w:rFonts w:ascii="Arial" w:hAnsi="Arial"/>
          <w:noProof w:val="0"/>
          <w:rtl/>
        </w:rPr>
      </w:pPr>
    </w:p>
    <w:p w:rsidR="000F2D46" w:rsidRPr="002634ED" w:rsidRDefault="000F2D46" w:rsidP="002634ED">
      <w:pPr>
        <w:pStyle w:val="ad"/>
        <w:spacing w:line="360" w:lineRule="auto"/>
        <w:ind w:left="-284"/>
        <w:jc w:val="both"/>
        <w:rPr>
          <w:rFonts w:ascii="Arial" w:hAnsi="Arial"/>
          <w:b/>
          <w:bCs/>
          <w:noProof w:val="0"/>
          <w:u w:val="single"/>
          <w:rtl/>
        </w:rPr>
      </w:pPr>
      <w:r w:rsidRPr="002634ED">
        <w:rPr>
          <w:rFonts w:ascii="Arial" w:hAnsi="Arial" w:hint="cs"/>
          <w:b/>
          <w:bCs/>
          <w:noProof w:val="0"/>
          <w:u w:val="single"/>
          <w:rtl/>
        </w:rPr>
        <w:t>תיקון מרשם האוכלוסין</w:t>
      </w:r>
    </w:p>
    <w:p w:rsidR="000F2D46" w:rsidRDefault="000F2D46" w:rsidP="002634ED">
      <w:pPr>
        <w:spacing w:line="360" w:lineRule="auto"/>
        <w:ind w:left="-284"/>
        <w:jc w:val="both"/>
        <w:rPr>
          <w:rFonts w:ascii="Arial" w:hAnsi="Arial"/>
          <w:noProof w:val="0"/>
          <w:rtl/>
        </w:rPr>
      </w:pPr>
    </w:p>
    <w:p w:rsidR="000F2D46" w:rsidRPr="002634ED" w:rsidRDefault="000F2D46"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rtl/>
        </w:rPr>
        <w:t>הואיל ונדמה מתשובת הנתבע שסעד זה אינו נדרש, אין מקום להרחיב בו. אך מכיוון שהתובע עתר, באופן בלתי פורמלי, להורות לנתבע לתקן את פרטי המרשם הנוגעים להוריו המנוחים, אתייחס לדברים בקצרה ולמען הסדר הטוב.</w:t>
      </w:r>
    </w:p>
    <w:p w:rsidR="000F2D46" w:rsidRDefault="000F2D46" w:rsidP="002634ED">
      <w:pPr>
        <w:spacing w:line="360" w:lineRule="auto"/>
        <w:ind w:left="-284"/>
        <w:jc w:val="both"/>
        <w:rPr>
          <w:rFonts w:ascii="Arial" w:hAnsi="Arial"/>
          <w:noProof w:val="0"/>
          <w:rtl/>
        </w:rPr>
      </w:pPr>
    </w:p>
    <w:p w:rsidR="000F2D46" w:rsidRPr="002634ED" w:rsidRDefault="000F2D46"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rtl/>
        </w:rPr>
        <w:t>תיקון המרשם מוסדר בסעיפים</w:t>
      </w:r>
      <w:r w:rsidRPr="002634ED">
        <w:rPr>
          <w:rFonts w:ascii="Arial" w:hAnsi="Arial" w:hint="cs"/>
          <w:b/>
          <w:bCs/>
          <w:noProof w:val="0"/>
          <w:rtl/>
        </w:rPr>
        <w:t xml:space="preserve"> 19ג </w:t>
      </w:r>
      <w:r w:rsidRPr="002634ED">
        <w:rPr>
          <w:rFonts w:ascii="Arial" w:hAnsi="Arial"/>
          <w:b/>
          <w:bCs/>
          <w:noProof w:val="0"/>
          <w:rtl/>
        </w:rPr>
        <w:t>–</w:t>
      </w:r>
      <w:r w:rsidRPr="002634ED">
        <w:rPr>
          <w:rFonts w:ascii="Arial" w:hAnsi="Arial" w:hint="cs"/>
          <w:b/>
          <w:bCs/>
          <w:noProof w:val="0"/>
          <w:rtl/>
        </w:rPr>
        <w:t xml:space="preserve"> 19ה </w:t>
      </w:r>
      <w:r w:rsidRPr="002634ED">
        <w:rPr>
          <w:rFonts w:ascii="Arial" w:hAnsi="Arial" w:hint="cs"/>
          <w:noProof w:val="0"/>
          <w:rtl/>
        </w:rPr>
        <w:t>לחוק מרשם האוכלוסין. סעיף</w:t>
      </w:r>
      <w:r w:rsidRPr="002634ED">
        <w:rPr>
          <w:rFonts w:ascii="Arial" w:hAnsi="Arial" w:hint="cs"/>
          <w:b/>
          <w:bCs/>
          <w:noProof w:val="0"/>
          <w:rtl/>
        </w:rPr>
        <w:t xml:space="preserve"> </w:t>
      </w:r>
      <w:r w:rsidR="00052E50" w:rsidRPr="002634ED">
        <w:rPr>
          <w:rFonts w:ascii="Arial" w:hAnsi="Arial" w:hint="cs"/>
          <w:b/>
          <w:bCs/>
          <w:noProof w:val="0"/>
          <w:rtl/>
        </w:rPr>
        <w:t>19ד</w:t>
      </w:r>
      <w:r w:rsidR="00052E50" w:rsidRPr="002634ED">
        <w:rPr>
          <w:rFonts w:ascii="Arial" w:hAnsi="Arial" w:hint="cs"/>
          <w:noProof w:val="0"/>
          <w:rtl/>
        </w:rPr>
        <w:t xml:space="preserve"> מורנו בזו הלשון:</w:t>
      </w:r>
    </w:p>
    <w:p w:rsidR="00052E50" w:rsidRDefault="00052E50" w:rsidP="002634ED">
      <w:pPr>
        <w:spacing w:line="360" w:lineRule="auto"/>
        <w:ind w:left="-284"/>
        <w:jc w:val="both"/>
        <w:rPr>
          <w:rFonts w:ascii="Arial" w:hAnsi="Arial"/>
          <w:noProof w:val="0"/>
          <w:rtl/>
        </w:rPr>
      </w:pPr>
    </w:p>
    <w:p w:rsidR="00052E50" w:rsidRPr="002634ED" w:rsidRDefault="00052E50" w:rsidP="002634ED">
      <w:pPr>
        <w:pStyle w:val="ad"/>
        <w:spacing w:line="360" w:lineRule="auto"/>
        <w:ind w:left="283" w:right="567"/>
        <w:jc w:val="both"/>
        <w:rPr>
          <w:rFonts w:ascii="Arial" w:hAnsi="Arial"/>
          <w:noProof w:val="0"/>
          <w:rtl/>
        </w:rPr>
      </w:pPr>
      <w:r w:rsidRPr="002634ED">
        <w:rPr>
          <w:rFonts w:ascii="Arial" w:hAnsi="Arial" w:hint="cs"/>
          <w:noProof w:val="0"/>
          <w:rtl/>
        </w:rPr>
        <w:t>"</w:t>
      </w:r>
      <w:r w:rsidRPr="002634ED">
        <w:rPr>
          <w:rFonts w:ascii="Arial" w:hAnsi="Arial"/>
          <w:b/>
          <w:bCs/>
          <w:noProof w:val="0"/>
          <w:rtl/>
        </w:rPr>
        <w:t>מבלי לפגוע באמור בסעיף 19ה או בסעיף 23, לא יתוקן רישום במרשם אלא לבקשת התושב שהרישום מתייחס אליו ועל פי תעודה ציבורית המעידה שהרישום לא היה נכון</w:t>
      </w:r>
      <w:r w:rsidRPr="002634ED">
        <w:rPr>
          <w:rFonts w:ascii="Arial" w:hAnsi="Arial" w:hint="cs"/>
          <w:noProof w:val="0"/>
          <w:rtl/>
        </w:rPr>
        <w:t>".</w:t>
      </w:r>
    </w:p>
    <w:p w:rsidR="00052E50" w:rsidRDefault="00052E50" w:rsidP="002634ED">
      <w:pPr>
        <w:spacing w:line="360" w:lineRule="auto"/>
        <w:ind w:left="-284"/>
        <w:jc w:val="both"/>
        <w:rPr>
          <w:rFonts w:ascii="Arial" w:hAnsi="Arial"/>
          <w:noProof w:val="0"/>
          <w:rtl/>
        </w:rPr>
      </w:pPr>
    </w:p>
    <w:p w:rsidR="00052E50" w:rsidRPr="002634ED" w:rsidRDefault="00052E50"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rtl/>
        </w:rPr>
        <w:t>לטענת התובע, ההלכה קובעת ש</w:t>
      </w:r>
      <w:r w:rsidR="002634ED">
        <w:rPr>
          <w:rFonts w:ascii="Arial" w:hAnsi="Arial" w:hint="cs"/>
          <w:noProof w:val="0"/>
          <w:rtl/>
        </w:rPr>
        <w:t xml:space="preserve">אף הוא רשאי, </w:t>
      </w:r>
      <w:r w:rsidRPr="002634ED">
        <w:rPr>
          <w:rFonts w:ascii="Arial" w:hAnsi="Arial" w:hint="cs"/>
          <w:noProof w:val="0"/>
          <w:rtl/>
        </w:rPr>
        <w:t xml:space="preserve">כבנם של הוריו המנוחים, לפנות בבקשה לתיקון המרשם כשבידיו תעודה ציבורית. אין בידי לקבל טענה זו. אכן, פסק דין הצהרתי של בית משפט זה, יכול לשמש "תעודה ציבורית" לשם תיקון המרשם בכל הנוגע לפרטי התובע עצמו (ר' </w:t>
      </w:r>
      <w:r w:rsidRPr="002634ED">
        <w:rPr>
          <w:rFonts w:ascii="Arial" w:hAnsi="Arial"/>
          <w:noProof w:val="0"/>
          <w:rtl/>
        </w:rPr>
        <w:t>ה</w:t>
      </w:r>
      <w:r w:rsidRPr="002634ED">
        <w:rPr>
          <w:rFonts w:ascii="Arial" w:hAnsi="Arial" w:hint="cs"/>
          <w:noProof w:val="0"/>
          <w:rtl/>
        </w:rPr>
        <w:t>"</w:t>
      </w:r>
      <w:r w:rsidRPr="002634ED">
        <w:rPr>
          <w:rFonts w:ascii="Arial" w:hAnsi="Arial"/>
          <w:noProof w:val="0"/>
          <w:rtl/>
        </w:rPr>
        <w:t xml:space="preserve">פ (ת"א) 4498-08-15 </w:t>
      </w:r>
      <w:r w:rsidRPr="002634ED">
        <w:rPr>
          <w:rFonts w:ascii="Arial" w:hAnsi="Arial"/>
          <w:b/>
          <w:bCs/>
          <w:noProof w:val="0"/>
          <w:rtl/>
        </w:rPr>
        <w:t>ליאנה מונטריאנו נ' מדינת ישראל - שר הפנים</w:t>
      </w:r>
      <w:r w:rsidRPr="002634ED">
        <w:rPr>
          <w:rFonts w:ascii="Arial" w:hAnsi="Arial"/>
          <w:noProof w:val="0"/>
          <w:rtl/>
        </w:rPr>
        <w:t>,</w:t>
      </w:r>
      <w:r w:rsidRPr="002634ED">
        <w:rPr>
          <w:rFonts w:ascii="Arial" w:hAnsi="Arial" w:hint="cs"/>
          <w:noProof w:val="0"/>
          <w:rtl/>
        </w:rPr>
        <w:t xml:space="preserve"> מיום</w:t>
      </w:r>
      <w:r w:rsidRPr="002634ED">
        <w:rPr>
          <w:rFonts w:ascii="Arial" w:hAnsi="Arial"/>
          <w:noProof w:val="0"/>
          <w:rtl/>
        </w:rPr>
        <w:t xml:space="preserve"> 4.7.16</w:t>
      </w:r>
      <w:r w:rsidRPr="002634ED">
        <w:rPr>
          <w:rFonts w:ascii="Arial" w:hAnsi="Arial" w:hint="cs"/>
          <w:noProof w:val="0"/>
          <w:rtl/>
        </w:rPr>
        <w:t xml:space="preserve">; ר' גם </w:t>
      </w:r>
      <w:r w:rsidRPr="000C3462">
        <w:rPr>
          <w:rFonts w:ascii="Arial" w:hAnsi="Arial" w:hint="cs"/>
          <w:noProof w:val="0"/>
          <w:rtl/>
        </w:rPr>
        <w:t>סעיף 29(2) ל</w:t>
      </w:r>
      <w:r w:rsidRPr="000C3462">
        <w:rPr>
          <w:rFonts w:ascii="Arial" w:hAnsi="Arial"/>
          <w:noProof w:val="0"/>
          <w:rtl/>
        </w:rPr>
        <w:t>פקודת</w:t>
      </w:r>
      <w:r w:rsidRPr="002634ED">
        <w:rPr>
          <w:rFonts w:ascii="Arial" w:hAnsi="Arial"/>
          <w:noProof w:val="0"/>
          <w:rtl/>
        </w:rPr>
        <w:t xml:space="preserve"> הראיות [נוסח חדש], תשל"א-</w:t>
      </w:r>
      <w:r w:rsidRPr="002634ED">
        <w:rPr>
          <w:rFonts w:ascii="Arial" w:hAnsi="Arial" w:hint="cs"/>
          <w:noProof w:val="0"/>
          <w:rtl/>
        </w:rPr>
        <w:t xml:space="preserve">1971). אך פסיקתם העקבית של בתי המשפט קבלה את עמדת המחוקק </w:t>
      </w:r>
      <w:r w:rsidR="002634ED">
        <w:rPr>
          <w:rFonts w:ascii="Arial" w:hAnsi="Arial" w:hint="cs"/>
          <w:noProof w:val="0"/>
          <w:rtl/>
        </w:rPr>
        <w:t xml:space="preserve">העולה מהפשט לסעיף 19ד, </w:t>
      </w:r>
      <w:r w:rsidRPr="002634ED">
        <w:rPr>
          <w:rFonts w:ascii="Arial" w:hAnsi="Arial" w:hint="cs"/>
          <w:noProof w:val="0"/>
          <w:rtl/>
        </w:rPr>
        <w:t xml:space="preserve">לפיה לא יתוקן רישום הנוגע לאדם שנפטר, ולא עומדת ליורשיו הזכות לפנות לתיקון המרשם "בשמו" </w:t>
      </w:r>
      <w:r w:rsidR="002634ED">
        <w:rPr>
          <w:rFonts w:ascii="Arial" w:hAnsi="Arial" w:hint="cs"/>
          <w:noProof w:val="0"/>
          <w:rtl/>
        </w:rPr>
        <w:t>(</w:t>
      </w:r>
      <w:r w:rsidRPr="002634ED">
        <w:rPr>
          <w:rFonts w:ascii="Arial" w:hAnsi="Arial" w:hint="cs"/>
          <w:noProof w:val="0"/>
          <w:rtl/>
        </w:rPr>
        <w:t xml:space="preserve">ר' </w:t>
      </w:r>
      <w:r w:rsidRPr="002634ED">
        <w:rPr>
          <w:rFonts w:ascii="Arial" w:hAnsi="Arial"/>
          <w:noProof w:val="0"/>
          <w:rtl/>
        </w:rPr>
        <w:t>עת</w:t>
      </w:r>
      <w:r w:rsidRPr="002634ED">
        <w:rPr>
          <w:rFonts w:ascii="Arial" w:hAnsi="Arial" w:hint="cs"/>
          <w:noProof w:val="0"/>
          <w:rtl/>
        </w:rPr>
        <w:t>"</w:t>
      </w:r>
      <w:r w:rsidR="002634ED">
        <w:rPr>
          <w:rFonts w:ascii="Arial" w:hAnsi="Arial"/>
          <w:noProof w:val="0"/>
          <w:rtl/>
        </w:rPr>
        <w:t xml:space="preserve">מ (י-ם) 5901-03-19 </w:t>
      </w:r>
      <w:r w:rsidR="002634ED">
        <w:rPr>
          <w:rFonts w:ascii="Arial" w:hAnsi="Arial"/>
          <w:b/>
          <w:bCs/>
          <w:noProof w:val="0"/>
          <w:rtl/>
        </w:rPr>
        <w:t>עמרם אלפסי</w:t>
      </w:r>
      <w:r w:rsidRPr="002634ED">
        <w:rPr>
          <w:rFonts w:ascii="Arial" w:hAnsi="Arial"/>
          <w:b/>
          <w:bCs/>
          <w:noProof w:val="0"/>
          <w:rtl/>
        </w:rPr>
        <w:t xml:space="preserve"> נ' משרד הפנים</w:t>
      </w:r>
      <w:r w:rsidRPr="002634ED">
        <w:rPr>
          <w:rFonts w:ascii="Arial" w:hAnsi="Arial" w:hint="cs"/>
          <w:noProof w:val="0"/>
          <w:rtl/>
        </w:rPr>
        <w:t>, מיום</w:t>
      </w:r>
      <w:r w:rsidR="002634ED">
        <w:rPr>
          <w:rFonts w:ascii="Arial" w:hAnsi="Arial" w:hint="cs"/>
          <w:noProof w:val="0"/>
          <w:rtl/>
        </w:rPr>
        <w:t xml:space="preserve"> 16.5.19</w:t>
      </w:r>
      <w:r w:rsidRPr="002634ED">
        <w:rPr>
          <w:rFonts w:ascii="Arial" w:hAnsi="Arial" w:hint="cs"/>
          <w:noProof w:val="0"/>
          <w:rtl/>
        </w:rPr>
        <w:t xml:space="preserve">; ור' גם </w:t>
      </w:r>
      <w:r w:rsidRPr="002634ED">
        <w:rPr>
          <w:rFonts w:ascii="Arial" w:hAnsi="Arial"/>
          <w:noProof w:val="0"/>
          <w:rtl/>
        </w:rPr>
        <w:t>עת</w:t>
      </w:r>
      <w:r w:rsidRPr="002634ED">
        <w:rPr>
          <w:rFonts w:ascii="Arial" w:hAnsi="Arial" w:hint="cs"/>
          <w:noProof w:val="0"/>
          <w:rtl/>
        </w:rPr>
        <w:t>"</w:t>
      </w:r>
      <w:r w:rsidR="002634ED">
        <w:rPr>
          <w:rFonts w:ascii="Arial" w:hAnsi="Arial"/>
          <w:noProof w:val="0"/>
          <w:rtl/>
        </w:rPr>
        <w:t xml:space="preserve">מ (חי') 5788-11-18 </w:t>
      </w:r>
      <w:r w:rsidRPr="002634ED">
        <w:rPr>
          <w:rFonts w:ascii="Arial" w:hAnsi="Arial"/>
          <w:b/>
          <w:bCs/>
          <w:noProof w:val="0"/>
          <w:rtl/>
        </w:rPr>
        <w:t>ישי ארנון נ' משרד הפנים עכו</w:t>
      </w:r>
      <w:r w:rsidR="002634ED">
        <w:rPr>
          <w:rFonts w:ascii="Arial" w:hAnsi="Arial" w:hint="cs"/>
          <w:noProof w:val="0"/>
          <w:rtl/>
        </w:rPr>
        <w:t>, מיום 30.1.19</w:t>
      </w:r>
      <w:r w:rsidRPr="002634ED">
        <w:rPr>
          <w:rFonts w:ascii="Arial" w:hAnsi="Arial" w:hint="cs"/>
          <w:noProof w:val="0"/>
          <w:rtl/>
        </w:rPr>
        <w:t>).</w:t>
      </w:r>
    </w:p>
    <w:p w:rsidR="00052E50" w:rsidRDefault="00052E50" w:rsidP="002634ED">
      <w:pPr>
        <w:spacing w:line="360" w:lineRule="auto"/>
        <w:ind w:left="-284"/>
        <w:jc w:val="both"/>
        <w:rPr>
          <w:rFonts w:ascii="Arial" w:hAnsi="Arial"/>
          <w:noProof w:val="0"/>
          <w:rtl/>
        </w:rPr>
      </w:pPr>
    </w:p>
    <w:p w:rsidR="00052E50" w:rsidRPr="002634ED" w:rsidRDefault="00052E50"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rtl/>
        </w:rPr>
        <w:t xml:space="preserve">בתשובתו התייחס התובע לפסיקה סותרת כביכול (ת"ג 29968-08-18 </w:t>
      </w:r>
      <w:r w:rsidRPr="002634ED">
        <w:rPr>
          <w:rFonts w:ascii="Arial" w:hAnsi="Arial" w:hint="cs"/>
          <w:b/>
          <w:bCs/>
          <w:noProof w:val="0"/>
          <w:rtl/>
        </w:rPr>
        <w:t>פלוני נ' משרד הפנים</w:t>
      </w:r>
      <w:r w:rsidRPr="002634ED">
        <w:rPr>
          <w:rFonts w:ascii="Arial" w:hAnsi="Arial" w:hint="cs"/>
          <w:noProof w:val="0"/>
          <w:rtl/>
        </w:rPr>
        <w:t xml:space="preserve">, מיום 19.2.19). התובע מצטט מן האמור בו, כי הגבלת זהות המבקש תיקון המרשם לאדם חי בלבד אינה סבירה. כבודה של הכרעה זו במקומה מונח, אלא שהיא אינה נוגעת לענייננו </w:t>
      </w:r>
      <w:r w:rsidR="002634ED">
        <w:rPr>
          <w:rFonts w:ascii="Arial" w:hAnsi="Arial" w:hint="cs"/>
          <w:noProof w:val="0"/>
          <w:rtl/>
        </w:rPr>
        <w:t>ו</w:t>
      </w:r>
      <w:r w:rsidRPr="002634ED">
        <w:rPr>
          <w:rFonts w:ascii="Arial" w:hAnsi="Arial" w:hint="cs"/>
          <w:noProof w:val="0"/>
          <w:rtl/>
        </w:rPr>
        <w:t xml:space="preserve">אין בה לסייע לתובע. פסק הדין </w:t>
      </w:r>
      <w:r w:rsidR="002634ED">
        <w:rPr>
          <w:rFonts w:ascii="Arial" w:hAnsi="Arial" w:hint="cs"/>
          <w:noProof w:val="0"/>
          <w:rtl/>
        </w:rPr>
        <w:t xml:space="preserve">עוסק </w:t>
      </w:r>
      <w:r w:rsidRPr="002634ED">
        <w:rPr>
          <w:rFonts w:ascii="Arial" w:hAnsi="Arial" w:hint="cs"/>
          <w:noProof w:val="0"/>
          <w:rtl/>
        </w:rPr>
        <w:t xml:space="preserve">בבקשת המבקש שם לשינוי גיל, </w:t>
      </w:r>
      <w:r w:rsidR="002634ED">
        <w:rPr>
          <w:rFonts w:ascii="Arial" w:hAnsi="Arial" w:hint="cs"/>
          <w:noProof w:val="0"/>
          <w:rtl/>
        </w:rPr>
        <w:t xml:space="preserve">וניתן </w:t>
      </w:r>
      <w:r w:rsidRPr="002634ED">
        <w:rPr>
          <w:rFonts w:ascii="Arial" w:hAnsi="Arial" w:hint="cs"/>
          <w:noProof w:val="0"/>
          <w:rtl/>
        </w:rPr>
        <w:t xml:space="preserve">בהליך שנפתח בהתאם לחוק קביעת גיל. בהקשר זה </w:t>
      </w:r>
      <w:r w:rsidRPr="002634ED">
        <w:rPr>
          <w:rFonts w:ascii="Arial" w:hAnsi="Arial" w:hint="cs"/>
          <w:noProof w:val="0"/>
          <w:rtl/>
        </w:rPr>
        <w:lastRenderedPageBreak/>
        <w:t>פירשה הפסיקה את המונח "אדם" המעוניין לבקש שינוי גילו</w:t>
      </w:r>
      <w:r w:rsidR="002634ED">
        <w:rPr>
          <w:rFonts w:ascii="Arial" w:hAnsi="Arial" w:hint="cs"/>
          <w:noProof w:val="0"/>
          <w:rtl/>
        </w:rPr>
        <w:t xml:space="preserve"> בהתאם לחוק קביעת גיל ותקנות משפחה</w:t>
      </w:r>
      <w:r w:rsidRPr="002634ED">
        <w:rPr>
          <w:rFonts w:ascii="Arial" w:hAnsi="Arial" w:hint="cs"/>
          <w:noProof w:val="0"/>
          <w:rtl/>
        </w:rPr>
        <w:t xml:space="preserve">, </w:t>
      </w:r>
      <w:r w:rsidR="002634ED">
        <w:rPr>
          <w:rFonts w:ascii="Arial" w:hAnsi="Arial" w:hint="cs"/>
          <w:noProof w:val="0"/>
          <w:rtl/>
        </w:rPr>
        <w:t xml:space="preserve">באופן רחב. הפסיקה הכלילה במושג זה גם </w:t>
      </w:r>
      <w:r w:rsidRPr="002634ED">
        <w:rPr>
          <w:rFonts w:ascii="Arial" w:hAnsi="Arial" w:hint="cs"/>
          <w:noProof w:val="0"/>
          <w:rtl/>
        </w:rPr>
        <w:t>אדם שאינו בין החיים ובאמצעות יורשיו.</w:t>
      </w:r>
      <w:r w:rsidR="002634ED" w:rsidRPr="002634ED">
        <w:rPr>
          <w:rFonts w:ascii="Arial" w:hAnsi="Arial" w:hint="cs"/>
          <w:noProof w:val="0"/>
          <w:rtl/>
        </w:rPr>
        <w:t xml:space="preserve"> התביעה דנן אינה לשינוי גיל מתוקף חוק קביעת גיל. עניינה העיקרי הוא מקום לידת הורי המנוחים של התובע.</w:t>
      </w:r>
    </w:p>
    <w:p w:rsidR="00052E50" w:rsidRDefault="00052E50" w:rsidP="002634ED">
      <w:pPr>
        <w:spacing w:line="360" w:lineRule="auto"/>
        <w:ind w:left="-284"/>
        <w:jc w:val="both"/>
        <w:rPr>
          <w:rFonts w:ascii="Arial" w:hAnsi="Arial"/>
          <w:noProof w:val="0"/>
          <w:rtl/>
        </w:rPr>
      </w:pPr>
    </w:p>
    <w:p w:rsidR="00052E50" w:rsidRPr="002634ED" w:rsidRDefault="00052E50"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rtl/>
        </w:rPr>
        <w:t>חשוב לחדד. אמנם סעיף 19ד לחוק מרשם האוכלוסין מגביל את הזכות לבקש את תיקון המרשם לבקשת ה"ת</w:t>
      </w:r>
      <w:r w:rsidR="002634ED">
        <w:rPr>
          <w:rFonts w:ascii="Arial" w:hAnsi="Arial" w:hint="cs"/>
          <w:noProof w:val="0"/>
          <w:rtl/>
        </w:rPr>
        <w:t>ו</w:t>
      </w:r>
      <w:r w:rsidRPr="002634ED">
        <w:rPr>
          <w:rFonts w:ascii="Arial" w:hAnsi="Arial" w:hint="cs"/>
          <w:noProof w:val="0"/>
          <w:rtl/>
        </w:rPr>
        <w:t xml:space="preserve">שב" בלבד. אך אין בכך לשלול את זכותו של התובע לעתור לסעד </w:t>
      </w:r>
      <w:r w:rsidRPr="002634ED">
        <w:rPr>
          <w:rFonts w:ascii="Arial" w:hAnsi="Arial" w:hint="cs"/>
          <w:b/>
          <w:bCs/>
          <w:noProof w:val="0"/>
          <w:rtl/>
        </w:rPr>
        <w:t>הצהרתי</w:t>
      </w:r>
      <w:r w:rsidRPr="002634ED">
        <w:rPr>
          <w:rFonts w:ascii="Arial" w:hAnsi="Arial" w:hint="cs"/>
          <w:noProof w:val="0"/>
          <w:rtl/>
        </w:rPr>
        <w:t xml:space="preserve"> לגבי פרט הנקוב במרשם</w:t>
      </w:r>
      <w:r w:rsidR="002634ED" w:rsidRPr="002634ED">
        <w:rPr>
          <w:rFonts w:ascii="Arial" w:hAnsi="Arial" w:hint="cs"/>
          <w:noProof w:val="0"/>
          <w:rtl/>
        </w:rPr>
        <w:t xml:space="preserve">, </w:t>
      </w:r>
      <w:r w:rsidR="002634ED" w:rsidRPr="002634ED">
        <w:rPr>
          <w:rFonts w:ascii="Arial" w:hAnsi="Arial" w:hint="cs"/>
          <w:b/>
          <w:bCs/>
          <w:noProof w:val="0"/>
          <w:rtl/>
        </w:rPr>
        <w:t>מבלי</w:t>
      </w:r>
      <w:r w:rsidR="002634ED" w:rsidRPr="002634ED">
        <w:rPr>
          <w:rFonts w:ascii="Arial" w:hAnsi="Arial" w:hint="cs"/>
          <w:noProof w:val="0"/>
          <w:rtl/>
        </w:rPr>
        <w:t xml:space="preserve"> שיהיה בכך לשנות מן המרשם (ר' למשל </w:t>
      </w:r>
      <w:r w:rsidR="002634ED" w:rsidRPr="002634ED">
        <w:rPr>
          <w:rFonts w:ascii="Arial" w:hAnsi="Arial"/>
          <w:noProof w:val="0"/>
          <w:rtl/>
        </w:rPr>
        <w:t>תמ</w:t>
      </w:r>
      <w:r w:rsidR="002634ED" w:rsidRPr="002634ED">
        <w:rPr>
          <w:rFonts w:ascii="Arial" w:hAnsi="Arial" w:hint="cs"/>
          <w:noProof w:val="0"/>
          <w:rtl/>
        </w:rPr>
        <w:t>"</w:t>
      </w:r>
      <w:r w:rsidR="002634ED" w:rsidRPr="002634ED">
        <w:rPr>
          <w:rFonts w:ascii="Arial" w:hAnsi="Arial"/>
          <w:noProof w:val="0"/>
          <w:rtl/>
        </w:rPr>
        <w:t xml:space="preserve">ש (י-ם) 55925-05-12  </w:t>
      </w:r>
      <w:r w:rsidR="002634ED" w:rsidRPr="002634ED">
        <w:rPr>
          <w:rFonts w:ascii="Arial" w:hAnsi="Arial"/>
          <w:b/>
          <w:bCs/>
          <w:noProof w:val="0"/>
          <w:rtl/>
        </w:rPr>
        <w:t>פלוני ע" נ' אלמוני ז"ל</w:t>
      </w:r>
      <w:r w:rsidR="002634ED" w:rsidRPr="002634ED">
        <w:rPr>
          <w:rFonts w:ascii="Arial" w:hAnsi="Arial"/>
          <w:noProof w:val="0"/>
          <w:rtl/>
        </w:rPr>
        <w:t>,</w:t>
      </w:r>
      <w:r w:rsidR="002634ED" w:rsidRPr="002634ED">
        <w:rPr>
          <w:rFonts w:ascii="Arial" w:hAnsi="Arial" w:hint="cs"/>
          <w:noProof w:val="0"/>
          <w:rtl/>
        </w:rPr>
        <w:t xml:space="preserve"> מיום</w:t>
      </w:r>
      <w:r w:rsidR="002634ED" w:rsidRPr="002634ED">
        <w:rPr>
          <w:rFonts w:ascii="Arial" w:hAnsi="Arial"/>
          <w:noProof w:val="0"/>
          <w:rtl/>
        </w:rPr>
        <w:t xml:space="preserve"> 31.1.17</w:t>
      </w:r>
      <w:r w:rsidR="002634ED" w:rsidRPr="002634ED">
        <w:rPr>
          <w:rFonts w:ascii="Arial" w:hAnsi="Arial" w:hint="cs"/>
          <w:noProof w:val="0"/>
          <w:rtl/>
        </w:rPr>
        <w:t>).</w:t>
      </w:r>
      <w:r w:rsidR="002634ED">
        <w:rPr>
          <w:rFonts w:ascii="Arial" w:hAnsi="Arial" w:hint="cs"/>
          <w:noProof w:val="0"/>
          <w:rtl/>
        </w:rPr>
        <w:t xml:space="preserve"> לסעד זה נפנה כעת.</w:t>
      </w:r>
    </w:p>
    <w:p w:rsidR="002634ED" w:rsidRDefault="002634ED" w:rsidP="002634ED">
      <w:pPr>
        <w:spacing w:line="360" w:lineRule="auto"/>
        <w:ind w:left="-284"/>
        <w:jc w:val="both"/>
        <w:rPr>
          <w:rFonts w:ascii="Arial" w:hAnsi="Arial"/>
          <w:noProof w:val="0"/>
          <w:rtl/>
        </w:rPr>
      </w:pPr>
    </w:p>
    <w:p w:rsidR="002634ED" w:rsidRPr="002634ED" w:rsidRDefault="002634ED" w:rsidP="002634ED">
      <w:pPr>
        <w:pStyle w:val="ad"/>
        <w:spacing w:line="360" w:lineRule="auto"/>
        <w:ind w:left="-284"/>
        <w:jc w:val="both"/>
        <w:rPr>
          <w:rFonts w:ascii="Arial" w:hAnsi="Arial"/>
          <w:b/>
          <w:bCs/>
          <w:noProof w:val="0"/>
          <w:u w:val="single"/>
          <w:rtl/>
        </w:rPr>
      </w:pPr>
      <w:r w:rsidRPr="002634ED">
        <w:rPr>
          <w:rFonts w:ascii="Arial" w:hAnsi="Arial" w:hint="cs"/>
          <w:b/>
          <w:bCs/>
          <w:noProof w:val="0"/>
          <w:u w:val="single"/>
          <w:rtl/>
        </w:rPr>
        <w:t>סעד הצהרתי הנוגע למקום לידת הוריו המנוחים של התובע</w:t>
      </w:r>
    </w:p>
    <w:p w:rsidR="002634ED" w:rsidRDefault="002634ED" w:rsidP="002634ED">
      <w:pPr>
        <w:spacing w:line="360" w:lineRule="auto"/>
        <w:ind w:left="-284"/>
        <w:jc w:val="both"/>
        <w:rPr>
          <w:rFonts w:ascii="Arial" w:hAnsi="Arial"/>
          <w:noProof w:val="0"/>
          <w:rtl/>
        </w:rPr>
      </w:pPr>
    </w:p>
    <w:p w:rsidR="002634ED" w:rsidRPr="002634ED" w:rsidRDefault="002634ED" w:rsidP="0060121B">
      <w:pPr>
        <w:pStyle w:val="ad"/>
        <w:numPr>
          <w:ilvl w:val="0"/>
          <w:numId w:val="1"/>
        </w:numPr>
        <w:spacing w:line="360" w:lineRule="auto"/>
        <w:ind w:left="-284"/>
        <w:jc w:val="both"/>
        <w:rPr>
          <w:rFonts w:ascii="Arial" w:hAnsi="Arial"/>
          <w:noProof w:val="0"/>
          <w:rtl/>
        </w:rPr>
      </w:pPr>
      <w:r w:rsidRPr="002634ED">
        <w:rPr>
          <w:rFonts w:ascii="Arial" w:hAnsi="Arial" w:hint="cs"/>
          <w:noProof w:val="0"/>
          <w:rtl/>
        </w:rPr>
        <w:t xml:space="preserve">מתגובת הנתבע עולה שבהקשר לרצונו לתקן את המרשם, הרי שהתפרץ לדלת פתוחה. עולה מתגובת הנתבע ששני ההורים הצהירו עם עלייתם ארצה שמקום לידתם הוא רומניה, וכך נרשם </w:t>
      </w:r>
      <w:r w:rsidR="0060121B">
        <w:rPr>
          <w:rFonts w:ascii="Arial" w:hAnsi="Arial" w:hint="cs"/>
          <w:noProof w:val="0"/>
          <w:rtl/>
        </w:rPr>
        <w:t>במרשם האוכלוסין</w:t>
      </w:r>
      <w:r w:rsidRPr="002634ED">
        <w:rPr>
          <w:rFonts w:ascii="Arial" w:hAnsi="Arial" w:hint="cs"/>
          <w:noProof w:val="0"/>
          <w:rtl/>
        </w:rPr>
        <w:t>. יתירה מכך, מקום הלידה נדרש להיות נקוב בפרטי הרישום מתוקף סעיף 2(א)(3) לחוק מרשם האוכלוסין. לכאורה, אם יפיק התובע פרטי רישום הנוגעים לכל אחד מהוריו, מקום לידתם הנכון נדרש להופיע</w:t>
      </w:r>
      <w:r w:rsidR="0060121B">
        <w:rPr>
          <w:rFonts w:ascii="Arial" w:hAnsi="Arial" w:hint="cs"/>
          <w:noProof w:val="0"/>
          <w:rtl/>
        </w:rPr>
        <w:t xml:space="preserve"> בפלט</w:t>
      </w:r>
      <w:r w:rsidRPr="002634ED">
        <w:rPr>
          <w:rFonts w:ascii="Arial" w:hAnsi="Arial" w:hint="cs"/>
          <w:noProof w:val="0"/>
          <w:rtl/>
        </w:rPr>
        <w:t>. פרט זה יופיע עוד לכאורה בתעודת הזהות שלהם (ר' תקנה 2(א)(3) לתקנות מרשם האוכלוסין (רישומים בתעודת זהות), תש"ן-1990).</w:t>
      </w:r>
    </w:p>
    <w:p w:rsidR="002634ED" w:rsidRDefault="002634ED" w:rsidP="002634ED">
      <w:pPr>
        <w:spacing w:line="360" w:lineRule="auto"/>
        <w:ind w:left="-284"/>
        <w:jc w:val="both"/>
        <w:rPr>
          <w:rFonts w:ascii="Arial" w:hAnsi="Arial"/>
          <w:noProof w:val="0"/>
          <w:rtl/>
        </w:rPr>
      </w:pPr>
    </w:p>
    <w:p w:rsidR="002634ED" w:rsidRPr="002634ED" w:rsidRDefault="002634ED"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rtl/>
        </w:rPr>
        <w:t>בנסיבות העניין, לא מצאתי מניעה לתת בידי התובע סעד הצהרתי בנוגע למקום לידת הוריו, כל שכן משאין בידי הנתבע מידע לסתור</w:t>
      </w:r>
      <w:r w:rsidR="0060121B">
        <w:rPr>
          <w:rFonts w:ascii="Arial" w:hAnsi="Arial" w:hint="cs"/>
          <w:noProof w:val="0"/>
          <w:rtl/>
        </w:rPr>
        <w:t xml:space="preserve"> והוא אינו מתנגד למתן הסעד</w:t>
      </w:r>
      <w:r w:rsidRPr="002634ED">
        <w:rPr>
          <w:rFonts w:ascii="Arial" w:hAnsi="Arial" w:hint="cs"/>
          <w:noProof w:val="0"/>
          <w:rtl/>
        </w:rPr>
        <w:t>, ומקל וחומר מקום שתואם הדבר את הנקוב במרשם.</w:t>
      </w:r>
    </w:p>
    <w:p w:rsidR="002634ED" w:rsidRDefault="002634ED" w:rsidP="002634ED">
      <w:pPr>
        <w:spacing w:line="360" w:lineRule="auto"/>
        <w:ind w:left="-284"/>
        <w:jc w:val="both"/>
        <w:rPr>
          <w:rFonts w:ascii="Arial" w:hAnsi="Arial"/>
          <w:noProof w:val="0"/>
          <w:rtl/>
        </w:rPr>
      </w:pPr>
    </w:p>
    <w:p w:rsidR="002634ED" w:rsidRPr="002634ED" w:rsidRDefault="002634ED" w:rsidP="002634ED">
      <w:pPr>
        <w:pStyle w:val="ad"/>
        <w:numPr>
          <w:ilvl w:val="0"/>
          <w:numId w:val="1"/>
        </w:numPr>
        <w:spacing w:line="360" w:lineRule="auto"/>
        <w:ind w:left="-284"/>
        <w:jc w:val="both"/>
        <w:rPr>
          <w:rFonts w:ascii="Arial" w:hAnsi="Arial"/>
          <w:noProof w:val="0"/>
          <w:rtl/>
        </w:rPr>
      </w:pPr>
      <w:r w:rsidRPr="002634ED">
        <w:rPr>
          <w:rFonts w:ascii="Arial" w:hAnsi="Arial" w:hint="cs"/>
          <w:noProof w:val="0"/>
          <w:rtl/>
        </w:rPr>
        <w:t>על בסיס האמור לעיל, אני קובעת כדלקמן:</w:t>
      </w:r>
    </w:p>
    <w:p w:rsidR="002634ED" w:rsidRDefault="002634ED" w:rsidP="002634ED">
      <w:pPr>
        <w:spacing w:line="360" w:lineRule="auto"/>
        <w:ind w:left="-284"/>
        <w:jc w:val="both"/>
        <w:rPr>
          <w:rFonts w:ascii="Arial" w:hAnsi="Arial"/>
          <w:noProof w:val="0"/>
          <w:rtl/>
        </w:rPr>
      </w:pPr>
    </w:p>
    <w:p w:rsidR="002634ED" w:rsidRPr="002634ED" w:rsidRDefault="002634ED" w:rsidP="00A803AB">
      <w:pPr>
        <w:pStyle w:val="ad"/>
        <w:numPr>
          <w:ilvl w:val="0"/>
          <w:numId w:val="2"/>
        </w:numPr>
        <w:spacing w:line="360" w:lineRule="auto"/>
        <w:ind w:left="425"/>
        <w:jc w:val="both"/>
        <w:rPr>
          <w:rFonts w:ascii="Arial" w:hAnsi="Arial"/>
          <w:noProof w:val="0"/>
          <w:rtl/>
        </w:rPr>
      </w:pPr>
      <w:r w:rsidRPr="002634ED">
        <w:rPr>
          <w:rFonts w:ascii="Arial" w:hAnsi="Arial" w:hint="cs"/>
          <w:noProof w:val="0"/>
          <w:rtl/>
        </w:rPr>
        <w:t>מוצהר בזה כי הוריו המנוחים של התובע, ה"ה ר</w:t>
      </w:r>
      <w:r w:rsidR="00A803AB">
        <w:rPr>
          <w:rFonts w:ascii="Arial" w:hAnsi="Arial" w:hint="cs"/>
          <w:noProof w:val="0"/>
          <w:rtl/>
        </w:rPr>
        <w:t xml:space="preserve">' </w:t>
      </w:r>
      <w:r w:rsidRPr="002634ED">
        <w:rPr>
          <w:rFonts w:ascii="Arial" w:hAnsi="Arial" w:hint="cs"/>
          <w:noProof w:val="0"/>
          <w:rtl/>
        </w:rPr>
        <w:t>וס</w:t>
      </w:r>
      <w:r w:rsidR="00A803AB">
        <w:rPr>
          <w:rFonts w:ascii="Arial" w:hAnsi="Arial" w:hint="cs"/>
          <w:noProof w:val="0"/>
          <w:rtl/>
        </w:rPr>
        <w:t>'</w:t>
      </w:r>
      <w:r w:rsidRPr="002634ED">
        <w:rPr>
          <w:rFonts w:ascii="Arial" w:hAnsi="Arial" w:hint="cs"/>
          <w:noProof w:val="0"/>
          <w:rtl/>
        </w:rPr>
        <w:t xml:space="preserve"> ב</w:t>
      </w:r>
      <w:r w:rsidR="00A803AB">
        <w:rPr>
          <w:rFonts w:ascii="Arial" w:hAnsi="Arial" w:hint="cs"/>
          <w:noProof w:val="0"/>
          <w:rtl/>
        </w:rPr>
        <w:t>'</w:t>
      </w:r>
      <w:r w:rsidRPr="002634ED">
        <w:rPr>
          <w:rFonts w:ascii="Arial" w:hAnsi="Arial" w:hint="cs"/>
          <w:noProof w:val="0"/>
          <w:rtl/>
        </w:rPr>
        <w:t>, הם ילידי רומניה.</w:t>
      </w:r>
    </w:p>
    <w:p w:rsidR="002634ED" w:rsidRDefault="002634ED" w:rsidP="0060121B">
      <w:pPr>
        <w:spacing w:line="360" w:lineRule="auto"/>
        <w:ind w:left="425"/>
        <w:jc w:val="both"/>
        <w:rPr>
          <w:rFonts w:ascii="Arial" w:hAnsi="Arial"/>
          <w:noProof w:val="0"/>
          <w:rtl/>
        </w:rPr>
      </w:pPr>
    </w:p>
    <w:p w:rsidR="002634ED" w:rsidRPr="002634ED" w:rsidRDefault="002634ED" w:rsidP="0060121B">
      <w:pPr>
        <w:pStyle w:val="ad"/>
        <w:numPr>
          <w:ilvl w:val="0"/>
          <w:numId w:val="2"/>
        </w:numPr>
        <w:spacing w:line="360" w:lineRule="auto"/>
        <w:ind w:left="425"/>
        <w:jc w:val="both"/>
        <w:rPr>
          <w:rFonts w:ascii="Arial" w:hAnsi="Arial"/>
          <w:noProof w:val="0"/>
          <w:rtl/>
        </w:rPr>
      </w:pPr>
      <w:r w:rsidRPr="002634ED">
        <w:rPr>
          <w:rFonts w:ascii="Arial" w:hAnsi="Arial" w:hint="cs"/>
          <w:noProof w:val="0"/>
          <w:rtl/>
        </w:rPr>
        <w:t>התובע יגיש פסיקתא מתאימה לאישור בית המשפט תוך 7 ימים.</w:t>
      </w:r>
    </w:p>
    <w:p w:rsidR="002634ED" w:rsidRDefault="002634ED" w:rsidP="0060121B">
      <w:pPr>
        <w:spacing w:line="360" w:lineRule="auto"/>
        <w:ind w:left="425"/>
        <w:jc w:val="both"/>
        <w:rPr>
          <w:rFonts w:ascii="Arial" w:hAnsi="Arial"/>
          <w:noProof w:val="0"/>
          <w:rtl/>
        </w:rPr>
      </w:pPr>
    </w:p>
    <w:p w:rsidR="002634ED" w:rsidRPr="002634ED" w:rsidRDefault="002634ED" w:rsidP="0060121B">
      <w:pPr>
        <w:pStyle w:val="ad"/>
        <w:numPr>
          <w:ilvl w:val="0"/>
          <w:numId w:val="2"/>
        </w:numPr>
        <w:spacing w:line="360" w:lineRule="auto"/>
        <w:ind w:left="425"/>
        <w:jc w:val="both"/>
        <w:rPr>
          <w:rFonts w:ascii="Arial" w:hAnsi="Arial"/>
          <w:noProof w:val="0"/>
          <w:rtl/>
        </w:rPr>
      </w:pPr>
      <w:r w:rsidRPr="002634ED">
        <w:rPr>
          <w:rFonts w:ascii="Arial" w:hAnsi="Arial" w:hint="cs"/>
          <w:noProof w:val="0"/>
          <w:rtl/>
        </w:rPr>
        <w:t>למען הזהירות יובהר שאין בפסק הדין דנן להביא לשינוי במרשם האוכלוסין. כמו כן, אין בפסק הדין לגרוע מזכותו של התובע לפתוח בהליך בהתאם לחוק קביעת גיל, תשכ"ד-1963.</w:t>
      </w:r>
    </w:p>
    <w:p w:rsidR="002634ED" w:rsidRDefault="002634ED" w:rsidP="0060121B">
      <w:pPr>
        <w:spacing w:line="360" w:lineRule="auto"/>
        <w:ind w:left="425"/>
        <w:jc w:val="both"/>
        <w:rPr>
          <w:rFonts w:ascii="Arial" w:hAnsi="Arial"/>
          <w:noProof w:val="0"/>
          <w:rtl/>
        </w:rPr>
      </w:pPr>
    </w:p>
    <w:p w:rsidR="002634ED" w:rsidRPr="002634ED" w:rsidRDefault="002634ED" w:rsidP="0060121B">
      <w:pPr>
        <w:pStyle w:val="ad"/>
        <w:numPr>
          <w:ilvl w:val="0"/>
          <w:numId w:val="2"/>
        </w:numPr>
        <w:spacing w:line="360" w:lineRule="auto"/>
        <w:ind w:left="425"/>
        <w:jc w:val="both"/>
        <w:rPr>
          <w:rFonts w:ascii="Arial" w:hAnsi="Arial"/>
          <w:noProof w:val="0"/>
          <w:rtl/>
        </w:rPr>
      </w:pPr>
      <w:r w:rsidRPr="002634ED">
        <w:rPr>
          <w:rFonts w:ascii="Arial" w:hAnsi="Arial" w:hint="cs"/>
          <w:noProof w:val="0"/>
          <w:rtl/>
        </w:rPr>
        <w:t>אין צו להוצאות.</w:t>
      </w:r>
    </w:p>
    <w:p w:rsidR="002634ED" w:rsidRDefault="002634ED" w:rsidP="002634ED">
      <w:pPr>
        <w:spacing w:line="360" w:lineRule="auto"/>
        <w:ind w:left="-284"/>
        <w:jc w:val="both"/>
        <w:rPr>
          <w:rFonts w:ascii="Arial" w:hAnsi="Arial"/>
          <w:noProof w:val="0"/>
          <w:rtl/>
        </w:rPr>
      </w:pPr>
    </w:p>
    <w:p w:rsidR="002634ED" w:rsidRPr="0060121B" w:rsidRDefault="002634ED" w:rsidP="0060121B">
      <w:pPr>
        <w:pStyle w:val="ad"/>
        <w:spacing w:line="360" w:lineRule="auto"/>
        <w:ind w:left="-284"/>
        <w:jc w:val="both"/>
        <w:rPr>
          <w:rFonts w:ascii="Arial" w:hAnsi="Arial"/>
          <w:b/>
          <w:bCs/>
          <w:noProof w:val="0"/>
          <w:rtl/>
        </w:rPr>
      </w:pPr>
      <w:r w:rsidRPr="0060121B">
        <w:rPr>
          <w:rFonts w:ascii="Arial" w:hAnsi="Arial" w:hint="cs"/>
          <w:b/>
          <w:bCs/>
          <w:noProof w:val="0"/>
          <w:rtl/>
        </w:rPr>
        <w:t>המזכירות תמציא את פסק הדין לצדדים ותסגור את התיק.</w:t>
      </w:r>
    </w:p>
    <w:p w:rsidR="002634ED" w:rsidRDefault="002634ED" w:rsidP="002634ED">
      <w:pPr>
        <w:spacing w:line="360" w:lineRule="auto"/>
        <w:ind w:left="-284"/>
        <w:jc w:val="both"/>
        <w:rPr>
          <w:rFonts w:ascii="Arial" w:hAnsi="Arial"/>
          <w:noProof w:val="0"/>
          <w:rtl/>
        </w:rPr>
      </w:pPr>
    </w:p>
    <w:p w:rsidR="0060121B" w:rsidRDefault="0060121B" w:rsidP="0060121B">
      <w:pPr>
        <w:pStyle w:val="ad"/>
        <w:spacing w:line="360" w:lineRule="auto"/>
        <w:ind w:left="-284"/>
        <w:jc w:val="both"/>
        <w:rPr>
          <w:rFonts w:ascii="Arial" w:hAnsi="Arial"/>
          <w:noProof w:val="0"/>
          <w:rtl/>
        </w:rPr>
      </w:pPr>
    </w:p>
    <w:p w:rsidR="002634ED" w:rsidRPr="002634ED" w:rsidRDefault="002634ED" w:rsidP="0060121B">
      <w:pPr>
        <w:pStyle w:val="ad"/>
        <w:spacing w:line="360" w:lineRule="auto"/>
        <w:ind w:left="-284"/>
        <w:jc w:val="both"/>
        <w:rPr>
          <w:rFonts w:ascii="Arial" w:hAnsi="Arial"/>
          <w:noProof w:val="0"/>
          <w:rtl/>
        </w:rPr>
      </w:pPr>
      <w:r w:rsidRPr="002634ED">
        <w:rPr>
          <w:rFonts w:ascii="Arial" w:hAnsi="Arial" w:hint="cs"/>
          <w:noProof w:val="0"/>
          <w:rtl/>
        </w:rPr>
        <w:t>פסק הדין מותר לפרסום בכפוף להשמטת פרטים מזהים ותיקוני הגהה.</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כ"ו תשרי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11 אוקטובר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21218" w:rsidP="00633C4F">
      <w:pPr>
        <w:spacing w:line="360" w:lineRule="auto"/>
        <w:ind w:left="3600" w:firstLine="720"/>
      </w:pPr>
      <w:sdt>
        <w:sdtPr>
          <w:rPr>
            <w:rtl/>
          </w:rPr>
          <w:alias w:val="MergeField"/>
          <w:tag w:val="1237"/>
          <w:id w:val="-376013332"/>
        </w:sdtPr>
        <w:sdtEndPr/>
        <w:sdtContent>
          <w:r w:rsidR="00DF76B9">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218" w:rsidRDefault="00A21218">
      <w:r>
        <w:separator/>
      </w:r>
    </w:p>
  </w:endnote>
  <w:endnote w:type="continuationSeparator" w:id="0">
    <w:p w:rsidR="00A21218" w:rsidRDefault="00A2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CAE" w:rsidRDefault="00F57CA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4067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40673">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CAE" w:rsidRDefault="00F57CA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218" w:rsidRDefault="00A21218">
      <w:r>
        <w:separator/>
      </w:r>
    </w:p>
  </w:footnote>
  <w:footnote w:type="continuationSeparator" w:id="0">
    <w:p w:rsidR="00A21218" w:rsidRDefault="00A2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CAE" w:rsidRDefault="00F57CA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A21218" w:rsidP="00B42791">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2758-04-23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42791">
                <w:rPr>
                  <w:rFonts w:hint="cs"/>
                  <w:b/>
                  <w:bCs/>
                  <w:noProof w:val="0"/>
                  <w:sz w:val="26"/>
                  <w:szCs w:val="26"/>
                  <w:rtl/>
                </w:rPr>
                <w:t>אלמוני</w:t>
              </w:r>
              <w:r w:rsidR="00E44DDF">
                <w:rPr>
                  <w:b/>
                  <w:bCs/>
                  <w:noProof w:val="0"/>
                  <w:sz w:val="26"/>
                  <w:szCs w:val="26"/>
                  <w:rtl/>
                </w:rPr>
                <w:t xml:space="preserve"> נ' לשכת רשות האוכלוסין וההגירה</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CAE" w:rsidRDefault="00F57CA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25F77"/>
    <w:multiLevelType w:val="hybridMultilevel"/>
    <w:tmpl w:val="4378E936"/>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837A1F"/>
    <w:multiLevelType w:val="hybridMultilevel"/>
    <w:tmpl w:val="99FC0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4307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43074&amp;lt;/CaseID&amp;gt;_x000d__x000a_        &amp;lt;CaseMonth&amp;gt;4&amp;lt;/CaseMonth&amp;gt;_x000d__x000a_        &amp;lt;CaseYear&amp;gt;2023&amp;lt;/CaseYear&amp;gt;_x000d__x000a_        &amp;lt;CaseNumber&amp;gt;2758&amp;lt;/CaseNumber&amp;gt;_x000d__x000a_        &amp;lt;NumeratorGroupID&amp;gt;1&amp;lt;/NumeratorGroupID&amp;gt;_x000d__x000a_        &amp;lt;CaseName&amp;gt;בראונר נ&amp;#39; לשכת רשות האוכלוסין וההגירה&amp;lt;/CaseName&amp;gt;_x000d__x000a_        &amp;lt;CourtID&amp;gt;26&amp;lt;/CourtID&amp;gt;_x000d__x000a_        &amp;lt;CaseTypeID&amp;gt;15&amp;lt;/CaseTypeID&amp;gt;_x000d__x000a_        &amp;lt;CaseInterestID&amp;gt;167&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758-04-23&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49&amp;lt;/CaseNextDeterminingTask&amp;gt;_x000d__x000a_        &amp;lt;CaseOpenDate&amp;gt;2023-04-02T16:16: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43074&amp;lt;/CaseID&amp;gt;_x000d__x000a_        &amp;lt;CaseMonth&amp;gt;4&amp;lt;/CaseMonth&amp;gt;_x000d__x000a_        &amp;lt;CaseYear&amp;gt;2023&amp;lt;/CaseYear&amp;gt;_x000d__x000a_        &amp;lt;CaseNumber&amp;gt;2758&amp;lt;/CaseNumber&amp;gt;_x000d__x000a_        &amp;lt;NumeratorGroupID&amp;gt;1&amp;lt;/NumeratorGroupID&amp;gt;_x000d__x000a_        &amp;lt;CaseName&amp;gt;בראונר נ&amp;#39; לשכת רשות האוכלוסין וההגירה&amp;lt;/CaseName&amp;gt;_x000d__x000a_        &amp;lt;CourtID&amp;gt;26&amp;lt;/CourtID&amp;gt;_x000d__x000a_        &amp;lt;CaseTypeID&amp;gt;15&amp;lt;/CaseTypeID&amp;gt;_x000d__x000a_        &amp;lt;CaseInterestID&amp;gt;167&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758-04-23&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149&amp;lt;/CaseNextDeterminingTask&amp;gt;_x000d__x000a_        &amp;lt;CaseOpenDate&amp;gt;2023-04-02T16:16: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497291&amp;lt;/DecisionID&amp;gt;_x000d__x000a_        &amp;lt;DecisionName&amp;gt;פסק דין  שניתנה ע&amp;quot;י  לירון זרבל- קדשאי&amp;lt;/DecisionName&amp;gt;_x000d__x000a_        &amp;lt;DecisionStatusID&amp;gt;1&amp;lt;/DecisionStatusID&amp;gt;_x000d__x000a_        &amp;lt;DecisionStatusChangeDate&amp;gt;2023-10-11T13:08:12.413+03:00&amp;lt;/DecisionStatusChangeDate&amp;gt;_x000d__x000a_        &amp;lt;DecisionSignatureDate&amp;gt;2023-10-11T13:08:11.53+03:00&amp;lt;/DecisionSignatureDate&amp;gt;_x000d__x000a_        &amp;lt;DecisionSignatureUserID&amp;gt;033554098@GOV.IL&amp;lt;/DecisionSignatureUserID&amp;gt;_x000d__x000a_        &amp;lt;DecisionCreateDate&amp;gt;2023-10-11T09:25:29.707+03:00&amp;lt;/DecisionCreateDate&amp;gt;_x000d__x000a_        &amp;lt;DecisionChangeDate&amp;gt;2023-10-11T13:08:12.47+03:00&amp;lt;/DecisionChangeDate&amp;gt;_x000d__x000a_        &amp;lt;DecisionChangeUserID&amp;gt;0386589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331772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פסק דין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47497291&amp;lt;/DecisionID&amp;gt;_x000d__x000a_        &amp;lt;CaseID&amp;gt;80143074&amp;lt;/CaseID&amp;gt;_x000d__x000a_        &amp;lt;IsOriginal&amp;gt;true&amp;lt;/IsOriginal&amp;gt;_x000d__x000a_        &amp;lt;IsDeleted&amp;gt;false&amp;lt;/IsDeleted&amp;gt;_x000d__x000a_        &amp;lt;CaseName&amp;gt;בראונר נ&amp;#39; לשכת רשות האוכלוסין וההגירה&amp;lt;/CaseName&amp;gt;_x000d__x000a_        &amp;lt;CaseDisplayIdentifier&amp;gt;2758-04-23 תמ&amp;quot;ש&amp;lt;/CaseDisplayIdentifier&amp;gt;_x000d__x000a_      &amp;lt;/dt_DecisionCase&amp;gt;_x000d__x000a_    &amp;lt;/DecisionDS&amp;gt;_x000d__x000a_  &amp;lt;/diffgr:diffgram&amp;gt;_x000d__x000a_&amp;lt;/DecisionDS&amp;gt;"/>
    <w:docVar w:name="DecisionID" w:val="147497291"/>
    <w:docVar w:name="WordClientAssemblyName" w:val="NGCS.Decision.ClientWordBL"/>
    <w:docVar w:name="WordClientClassName" w:val="NGCS.Decision.ClientWordBL.DecisionClient"/>
  </w:docVars>
  <w:rsids>
    <w:rsidRoot w:val="00694556"/>
    <w:rsid w:val="00005C8B"/>
    <w:rsid w:val="000146C2"/>
    <w:rsid w:val="00016C35"/>
    <w:rsid w:val="000258FD"/>
    <w:rsid w:val="00040673"/>
    <w:rsid w:val="00052E50"/>
    <w:rsid w:val="000564AB"/>
    <w:rsid w:val="000C3462"/>
    <w:rsid w:val="000D4A02"/>
    <w:rsid w:val="000F2D46"/>
    <w:rsid w:val="001072A9"/>
    <w:rsid w:val="00121F97"/>
    <w:rsid w:val="001277D7"/>
    <w:rsid w:val="00132017"/>
    <w:rsid w:val="0014234E"/>
    <w:rsid w:val="00145A87"/>
    <w:rsid w:val="001C4003"/>
    <w:rsid w:val="001F5474"/>
    <w:rsid w:val="002352F7"/>
    <w:rsid w:val="002634ED"/>
    <w:rsid w:val="0027277D"/>
    <w:rsid w:val="00284A92"/>
    <w:rsid w:val="00347AD2"/>
    <w:rsid w:val="00381D3A"/>
    <w:rsid w:val="003823DA"/>
    <w:rsid w:val="00417EAF"/>
    <w:rsid w:val="0043595F"/>
    <w:rsid w:val="0047645A"/>
    <w:rsid w:val="004D49A3"/>
    <w:rsid w:val="004D50AC"/>
    <w:rsid w:val="004E6E3C"/>
    <w:rsid w:val="005124F1"/>
    <w:rsid w:val="00530BAD"/>
    <w:rsid w:val="00541598"/>
    <w:rsid w:val="00547DB7"/>
    <w:rsid w:val="00567324"/>
    <w:rsid w:val="005860DF"/>
    <w:rsid w:val="005B0F49"/>
    <w:rsid w:val="005C7EC6"/>
    <w:rsid w:val="005D4BDB"/>
    <w:rsid w:val="0060121B"/>
    <w:rsid w:val="00622BAA"/>
    <w:rsid w:val="00625C89"/>
    <w:rsid w:val="00633C4F"/>
    <w:rsid w:val="00671BD5"/>
    <w:rsid w:val="006805C1"/>
    <w:rsid w:val="006816EC"/>
    <w:rsid w:val="00694556"/>
    <w:rsid w:val="006E1A53"/>
    <w:rsid w:val="006F5810"/>
    <w:rsid w:val="006F7905"/>
    <w:rsid w:val="007056AA"/>
    <w:rsid w:val="00744F41"/>
    <w:rsid w:val="007A24FE"/>
    <w:rsid w:val="007A35AA"/>
    <w:rsid w:val="007D0AA2"/>
    <w:rsid w:val="007F1048"/>
    <w:rsid w:val="007F6100"/>
    <w:rsid w:val="00820005"/>
    <w:rsid w:val="00846D27"/>
    <w:rsid w:val="008610A7"/>
    <w:rsid w:val="008E1332"/>
    <w:rsid w:val="00903896"/>
    <w:rsid w:val="00905583"/>
    <w:rsid w:val="00927813"/>
    <w:rsid w:val="00944D13"/>
    <w:rsid w:val="00955719"/>
    <w:rsid w:val="00957C90"/>
    <w:rsid w:val="00960A5D"/>
    <w:rsid w:val="009B70F6"/>
    <w:rsid w:val="009C358E"/>
    <w:rsid w:val="009E0263"/>
    <w:rsid w:val="009E0848"/>
    <w:rsid w:val="00A14250"/>
    <w:rsid w:val="00A21218"/>
    <w:rsid w:val="00A267CF"/>
    <w:rsid w:val="00A43458"/>
    <w:rsid w:val="00A61F20"/>
    <w:rsid w:val="00A803AB"/>
    <w:rsid w:val="00AA39C0"/>
    <w:rsid w:val="00AC4E19"/>
    <w:rsid w:val="00AF1ED6"/>
    <w:rsid w:val="00B32C61"/>
    <w:rsid w:val="00B368FE"/>
    <w:rsid w:val="00B42791"/>
    <w:rsid w:val="00B703F8"/>
    <w:rsid w:val="00B80CBD"/>
    <w:rsid w:val="00BC3369"/>
    <w:rsid w:val="00BF77EE"/>
    <w:rsid w:val="00C32E0F"/>
    <w:rsid w:val="00C42BF9"/>
    <w:rsid w:val="00C83E56"/>
    <w:rsid w:val="00CA7EDB"/>
    <w:rsid w:val="00CC63CE"/>
    <w:rsid w:val="00CC6857"/>
    <w:rsid w:val="00D319B3"/>
    <w:rsid w:val="00D36A71"/>
    <w:rsid w:val="00D53924"/>
    <w:rsid w:val="00D60849"/>
    <w:rsid w:val="00D74638"/>
    <w:rsid w:val="00D96D8C"/>
    <w:rsid w:val="00DA70FD"/>
    <w:rsid w:val="00DA755B"/>
    <w:rsid w:val="00DD337E"/>
    <w:rsid w:val="00DE77B0"/>
    <w:rsid w:val="00DF76B9"/>
    <w:rsid w:val="00E00B6F"/>
    <w:rsid w:val="00E44DDF"/>
    <w:rsid w:val="00E54642"/>
    <w:rsid w:val="00E973E0"/>
    <w:rsid w:val="00E97908"/>
    <w:rsid w:val="00ED01C7"/>
    <w:rsid w:val="00EF3ED0"/>
    <w:rsid w:val="00F17E56"/>
    <w:rsid w:val="00F57CAE"/>
    <w:rsid w:val="00FA09A6"/>
    <w:rsid w:val="00FA740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2634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B35DE3"/>
    <w:rsid w:val="00B40AEB"/>
    <w:rsid w:val="00B65812"/>
    <w:rsid w:val="00CC5512"/>
    <w:rsid w:val="00DE441E"/>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80143074</CaseID>
    <CaseJudicialPersonPresentationDS>
      <CaseJudicalPersonActive>
        <CaseID>80143074</CaseID>
        <JudicialPersonID>033554098@GOV.IL</JudicialPersonID>
        <JudicialPersonTypeID>1</JudicialPersonTypeID>
        <JudicialTypeID>1</JudicialTypeID>
        <IsChairman>false</IsChairman>
        <TreatmentStartDate>2023-04-02T16:22:30.113+03:00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אילה פיילס-שרון</FullName>
        <FirstName>אילה</FirstName>
        <LastName>פיילס-שרון</LastName>
        <PartyPropertyName/>
        <AuthenticationTypeAndNumber>מ.ר. 16222</AuthenticationTypeAndNumber>
        <RepresentatedOrRepresentativesNames> לשכת רשות האוכלוסין וההגירה</RepresentatedOrRepresentativesNames>
        <RepresentatedOrRepresentativesCount>1</RepresentatedOrRepresentativesCount>
        <InvitedBy/>
        <CaseID>80143074</CaseID>
        <CaseJudicialPersonPresentationDS>
          <CaseJudicalPersonActive>
            <CaseID>80143074</CaseID>
            <JudicialPersonID>033554098@GOV.IL</JudicialPersonID>
            <JudicialPersonTypeID>1</JudicialPersonTypeID>
            <JudicialTypeID>1</JudicialTypeID>
            <IsChairman>false</IsChairman>
            <TreatmentStartDate>2023-04-02T16:22:30.113+03:00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255137679</CasePartyID>
        <PartyTypeID>2</PartyTypeID>
        <ActivityStatusID>1</ActivityStatusID>
        <PartyAliasID>21</PartyAliasID>
        <PartyAliasName>בא כוח נתבעים</PartyAliasName>
        <LegalEntityID>381905</LegalEntityID>
        <CaseLegalEntityID>124181539</CaseLegalEntityID>
        <AuthenticationTypeID>4</AuthenticationTypeID>
        <AuthenticationTypeName>מ.ר.</AuthenticationTypeName>
        <LegalEntityNumber>16222</LegalEntityNumber>
        <IsMainPartyType>true</IsMainPartyType>
        <CaseDisplayIdentifier>2758-04-23</CaseDisplayIdentifier>
        <CaseTypeID>15</CaseTypeID>
        <CaseTypeName>תיק משפחה (תמ"ש)</CaseTypeName>
        <CaseName>בראונר נ' לשכת רשות האוכלוסין וההגירה</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שרגא בראונר</FullName>
        <FirstName>שרגא</FirstName>
        <LastName>בראונר</LastName>
        <PartyPropertyName/>
        <AuthenticationTypeAndNumber>ת"ז 010198646</AuthenticationTypeAndNumber>
        <RepresentatedOrRepresentativesNames>גלית קרנר</RepresentatedOrRepresentativesNames>
        <RepresentatedOrRepresentativesCount>1</RepresentatedOrRepresentativesCount>
        <InvitedBy/>
        <CaseID>80143074</CaseID>
        <CaseJudicialPersonPresentationDS>
          <CaseJudicalPersonActive>
            <CaseID>80143074</CaseID>
            <JudicialPersonID>033554098@GOV.IL</JudicialPersonID>
            <JudicialPersonTypeID>1</JudicialPersonTypeID>
            <JudicialTypeID>1</JudicialTypeID>
            <IsChairman>false</IsChairman>
            <TreatmentStartDate>2023-04-02T16:22:30.113+03:00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254054587</CasePartyID>
        <PartyTypeID>1</PartyTypeID>
        <ActivityStatusID>1</ActivityStatusID>
        <PartyAliasID>1</PartyAliasID>
        <PartyAliasName>תובע</PartyAliasName>
        <OrdinalNumber>1</OrdinalNumber>
        <LegalEntityID>12764865</LegalEntityID>
        <CaseLegalEntityID>123841139</CaseLegalEntityID>
        <AuthenticationTypeID>1</AuthenticationTypeID>
        <AuthenticationTypeName>ת"ז</AuthenticationTypeName>
        <LegalEntityNumber>010198646</LegalEntityNumber>
        <IsMainPartyType>true</IsMainPartyType>
        <CaseDisplayIdentifier>2758-04-23</CaseDisplayIdentifier>
        <CaseTypeID>15</CaseTypeID>
        <CaseTypeName>תיק משפחה (תמ"ש)</CaseTypeName>
        <CaseName>בראונר נ' לשכת רשות האוכלוסין וההגירה</CaseName>
        <FullAddress/>
        <MotionID>0</MotionID>
        <CasePleaID>0</CasePleaID>
        <FatherName>סלומון</FatherName>
        <LinkedCaseID>0</LinkedCaseID>
        <PartyID>1</PartyID>
        <CasePartyCategoryID>2</CasePartyCategoryID>
        <PleaTypeID>4</PleaTypeID>
        <GroupPartyAlias>תובעים</GroupPartyAlias>
        <IsConverted>false</IsConverted>
        <LegalEntityRegisteredNameID>496655</LegalEntityRegisteredNameID>
        <LegalEntityNameID>94667523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שרגא בראונר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גלית קרנר</FullName>
        <FirstName>גלית</FirstName>
        <LastName>קרנר</LastName>
        <PartyPropertyName/>
        <AuthenticationTypeAndNumber>מ.ר. 24624</AuthenticationTypeAndNumber>
        <RepresentatedOrRepresentativesNames>שרגא בראונר</RepresentatedOrRepresentativesNames>
        <RepresentatedOrRepresentativesCount>1</RepresentatedOrRepresentativesCount>
        <InvitedBy/>
        <CaseID>80143074</CaseID>
        <CaseJudicialPersonPresentationDS>
          <CaseJudicalPersonActive>
            <CaseID>80143074</CaseID>
            <JudicialPersonID>033554098@GOV.IL</JudicialPersonID>
            <JudicialPersonTypeID>1</JudicialPersonTypeID>
            <JudicialTypeID>1</JudicialTypeID>
            <IsChairman>false</IsChairman>
            <TreatmentStartDate>2023-04-02T16:22:30.113+03:00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254054588</CasePartyID>
        <PartyTypeID>2</PartyTypeID>
        <ActivityStatusID>1</ActivityStatusID>
        <PartyAliasID>20</PartyAliasID>
        <PartyAliasName>בא כוח תובעים</PartyAliasName>
        <OrdinalNumber>1</OrdinalNumber>
        <LegalEntityID>390124</LegalEntityID>
        <CaseLegalEntityID>123841140</CaseLegalEntityID>
        <AuthenticationTypeID>4</AuthenticationTypeID>
        <AuthenticationTypeName>מ.ר.</AuthenticationTypeName>
        <LegalEntityNumber>24624</LegalEntityNumber>
        <IsMainPartyType>true</IsMainPartyType>
        <CaseDisplayIdentifier>2758-04-23</CaseDisplayIdentifier>
        <CaseTypeID>15</CaseTypeID>
        <CaseTypeName>תיק משפחה (תמ"ש)</CaseTypeName>
        <CaseName>בראונר נ' לשכת רשות האוכלוסין וההגירה</CaseName>
        <FullAddress>גורדון 17 הוד השרון </FullAddress>
        <EmailAddress>main@kerner-law.co.il</EmailAddress>
        <MotionID>0</MotionID>
        <CasePleaID>0</CasePleaID>
        <LinkedCaseID>0</LinkedCaseID>
        <PartyID>1</PartyID>
        <CasePartyCategoryID>2</CasePartyCategoryID>
        <LegalEntityAddressID>70812821</LegalEntityAddressID>
        <LegalEntityEmailAddressID>67971871</LegalEntityEmailAddressID>
        <PleaTypeID>4</PleaTypeID>
        <LawyerOfficeName>משרד עו"ד: גלית קרנר</LawyerOfficeName>
        <LawyerOfficeID>430768</LawyerOfficeID>
        <GroupPartyAlias/>
        <IsConverted>false</IsConverted>
        <LegalEntityNameID>11108</LegalEntityNameID>
        <RepresentatedNamesOfAssistant/>
        <LegalEntityTypeID>4</LegalEntityTypeID>
        <IsVerdictExists>false</IsVerdictExists>
        <IsAsirAzir>false</IsAsirAzir>
        <IsPublicationProhibited>false</IsPublicationProhibited>
        <PublicationProhibitedFullName>גלית קרנר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לשכת רשות האוכלוסין וההגירה</FullName>
        <LastName>לשכת רשות האוכלוסין וההגירה</LastName>
        <PartyPropertyName/>
        <AuthenticationTypeAndNumber>חברות </AuthenticationTypeAndNumber>
        <RepresentatedOrRepresentativesNames>אילה פיילס-שרון</RepresentatedOrRepresentativesNames>
        <RepresentatedOrRepresentativesCount>1</RepresentatedOrRepresentativesCount>
        <InvitedBy/>
        <CaseID>80143074</CaseID>
        <CaseJudicialPersonPresentationDS>
          <CaseJudicalPersonActive>
            <CaseID>80143074</CaseID>
            <JudicialPersonID>033554098@GOV.IL</JudicialPersonID>
            <JudicialPersonTypeID>1</JudicialPersonTypeID>
            <JudicialTypeID>1</JudicialTypeID>
            <IsChairman>false</IsChairman>
            <TreatmentStartDate>2023-04-02T16:22:30.113+03:00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254054589</CasePartyID>
        <PartyTypeID>1</PartyTypeID>
        <ActivityStatusID>1</ActivityStatusID>
        <PartyAliasID>2</PartyAliasID>
        <PartyAliasName>נתבע</PartyAliasName>
        <OrdinalNumber>1</OrdinalNumber>
        <LegalEntityID>81135348</LegalEntityID>
        <CaseLegalEntityID>123841141</CaseLegalEntityID>
        <AuthenticationTypeID>3</AuthenticationTypeID>
        <AuthenticationTypeName>חברות</AuthenticationTypeName>
        <IsMainPartyType>true</IsMainPartyType>
        <CaseDisplayIdentifier>2758-04-23</CaseDisplayIdentifier>
        <CaseTypeID>15</CaseTypeID>
        <CaseTypeName>תיק משפחה (תמ"ש)</CaseTypeName>
        <CaseName>בראונר נ' לשכת רשות האוכלוסין וההגירה</CaseName>
        <FullAddress>שדרות הפלי"ם 15 חיפה </FullAddress>
        <MotionID>0</MotionID>
        <CasePleaID>0</CasePleaID>
        <BirthDate>1955-01-01T00:00:00+02:00</BirthDate>
        <FatherName>ויקטור חיים</FatherName>
        <LinkedCaseID>0</LinkedCaseID>
        <PartyID>2</PartyID>
        <CasePartyCategoryID>2</CasePartyCategoryID>
        <LegalEntityAddressID>87758694</LegalEntityAddressID>
        <PleaTypeID>4</PleaTypeID>
        <GroupPartyAlias>נתבעים</GroupPartyAlias>
        <IsConverted>false</IsConverted>
        <LegalEntityNameID>94667522</LegalEntityNameID>
        <RepresentatedNamesOfAssistant/>
        <LegalEntityTypeID>3</LegalEntityTypeID>
        <IsVerdictExists>false</IsVerdictExists>
        <IsAsirAzir>false</IsAsirAzir>
        <IsPublicationProhibited>false</IsPublicationProhibited>
        <PublicationProhibitedFullName>לשכת רשות האוכלוסין וההגירה</PublicationProhibitedFullName>
      </CaseParties>
    </CasePartiesSelectionDS>
    <DecisionName>פסק דין  שניתנה ע"י  לירון זרבל- קדשאי</DecisionName>
    <CourtDisplayName>בית משפט לענייני משפחה בחיפה</CourtDisplayName>
    <IsCaseJudgePanel>false</IsCaseJudgePanel>
    <DecisionSignatureDate>2023-10-11T09:20:05.0896906+03:00</DecisionSignatureDate>
    <OpenCaseDate>2023-04-02T16:16:00+03:00</OpenCaseDate>
    <CaseFeeSum>0.000</CaseFeeSum>
    <DecisionTypeID>2</DecisionTypeID>
    <DecisionSignatureUserName>לירון זרבל- קדשאי</DecisionSignatureUserName>
    <DecisionSignatureDateHebrew>2023-10-11T09:20:05.0896906+03:00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בראונר נ' לשכת רשות האוכלוסין וההגירה</CaseName>
    <DecisionNumberInCase>6</DecisionNumberInCase>
  </dt_Decision>
  <dt_DecisionCase>
    <DecisionID>0</DecisionID>
    <CaseID>80143074</CaseID>
    <CaseJudicialPersonPresentationDS>
      <CaseJudicalPersonActive>
        <CaseID>80143074</CaseID>
        <JudicialPersonID>033554098@GOV.IL</JudicialPersonID>
        <JudicialPersonTypeID>1</JudicialPersonTypeID>
        <JudicialTypeID>1</JudicialTypeID>
        <IsChairman>false</IsChairman>
        <TreatmentStartDate>2023-04-02T16:22:30.113+03:00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אילה פיילס-שרון</FullName>
        <FirstName>אילה</FirstName>
        <LastName>פיילס-שרון</LastName>
        <PartyPropertyName/>
        <AuthenticationTypeAndNumber>מ.ר. 16222</AuthenticationTypeAndNumber>
        <RepresentatedOrRepresentativesNames> לשכת רשות האוכלוסין וההגירה</RepresentatedOrRepresentativesNames>
        <RepresentatedOrRepresentativesCount>1</RepresentatedOrRepresentativesCount>
        <InvitedBy/>
        <CaseID>80143074</CaseID>
        <CaseJudicialPersonPresentationDS>
          <CaseJudicalPersonActive>
            <CaseID>80143074</CaseID>
            <JudicialPersonID>033554098@GOV.IL</JudicialPersonID>
            <JudicialPersonTypeID>1</JudicialPersonTypeID>
            <JudicialTypeID>1</JudicialTypeID>
            <IsChairman>false</IsChairman>
            <TreatmentStartDate>2023-04-02T16:22:30.113+03:00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255137679</CasePartyID>
        <PartyTypeID>2</PartyTypeID>
        <ActivityStatusID>1</ActivityStatusID>
        <PartyAliasID>21</PartyAliasID>
        <PartyAliasName>בא כוח נתבעים</PartyAliasName>
        <LegalEntityID>381905</LegalEntityID>
        <CaseLegalEntityID>124181539</CaseLegalEntityID>
        <AuthenticationTypeID>4</AuthenticationTypeID>
        <AuthenticationTypeName>מ.ר.</AuthenticationTypeName>
        <LegalEntityNumber>16222</LegalEntityNumber>
        <IsMainPartyType>true</IsMainPartyType>
        <CaseDisplayIdentifier>2758-04-23</CaseDisplayIdentifier>
        <CaseTypeID>15</CaseTypeID>
        <CaseTypeName>תיק משפחה (תמ"ש)</CaseTypeName>
        <CaseName>בראונר נ' לשכת רשות האוכלוסין וההגירה</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שרגא בראונר</FullName>
        <FirstName>שרגא</FirstName>
        <LastName>בראונר</LastName>
        <PartyPropertyName/>
        <AuthenticationTypeAndNumber>ת"ז 010198646</AuthenticationTypeAndNumber>
        <RepresentatedOrRepresentativesNames>גלית קרנר</RepresentatedOrRepresentativesNames>
        <RepresentatedOrRepresentativesCount>1</RepresentatedOrRepresentativesCount>
        <InvitedBy/>
        <CaseID>80143074</CaseID>
        <CaseJudicialPersonPresentationDS>
          <CaseJudicalPersonActive>
            <CaseID>80143074</CaseID>
            <JudicialPersonID>033554098@GOV.IL</JudicialPersonID>
            <JudicialPersonTypeID>1</JudicialPersonTypeID>
            <JudicialTypeID>1</JudicialTypeID>
            <IsChairman>false</IsChairman>
            <TreatmentStartDate>2023-04-02T16:22:30.113+03:00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254054587</CasePartyID>
        <PartyTypeID>1</PartyTypeID>
        <ActivityStatusID>1</ActivityStatusID>
        <PartyAliasID>1</PartyAliasID>
        <PartyAliasName>תובע</PartyAliasName>
        <OrdinalNumber>1</OrdinalNumber>
        <LegalEntityID>12764865</LegalEntityID>
        <CaseLegalEntityID>123841139</CaseLegalEntityID>
        <AuthenticationTypeID>1</AuthenticationTypeID>
        <AuthenticationTypeName>ת"ז</AuthenticationTypeName>
        <LegalEntityNumber>010198646</LegalEntityNumber>
        <IsMainPartyType>true</IsMainPartyType>
        <CaseDisplayIdentifier>2758-04-23</CaseDisplayIdentifier>
        <CaseTypeID>15</CaseTypeID>
        <CaseTypeName>תיק משפחה (תמ"ש)</CaseTypeName>
        <CaseName>בראונר נ' לשכת רשות האוכלוסין וההגירה</CaseName>
        <FullAddress/>
        <MotionID>0</MotionID>
        <CasePleaID>0</CasePleaID>
        <FatherName>סלומון</FatherName>
        <LinkedCaseID>0</LinkedCaseID>
        <PartyID>1</PartyID>
        <CasePartyCategoryID>2</CasePartyCategoryID>
        <PleaTypeID>4</PleaTypeID>
        <GroupPartyAlias>תובעים</GroupPartyAlias>
        <IsConverted>false</IsConverted>
        <LegalEntityRegisteredNameID>496655</LegalEntityRegisteredNameID>
        <LegalEntityNameID>94667523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שרגא בראונר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גלית קרנר</FullName>
        <FirstName>גלית</FirstName>
        <LastName>קרנר</LastName>
        <PartyPropertyName/>
        <AuthenticationTypeAndNumber>מ.ר. 24624</AuthenticationTypeAndNumber>
        <RepresentatedOrRepresentativesNames>שרגא בראונר</RepresentatedOrRepresentativesNames>
        <RepresentatedOrRepresentativesCount>1</RepresentatedOrRepresentativesCount>
        <InvitedBy/>
        <CaseID>80143074</CaseID>
        <CaseJudicialPersonPresentationDS>
          <CaseJudicalPersonActive>
            <CaseID>80143074</CaseID>
            <JudicialPersonID>033554098@GOV.IL</JudicialPersonID>
            <JudicialPersonTypeID>1</JudicialPersonTypeID>
            <JudicialTypeID>1</JudicialTypeID>
            <IsChairman>false</IsChairman>
            <TreatmentStartDate>2023-04-02T16:22:30.113+03:00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254054588</CasePartyID>
        <PartyTypeID>2</PartyTypeID>
        <ActivityStatusID>1</ActivityStatusID>
        <PartyAliasID>20</PartyAliasID>
        <PartyAliasName>בא כוח תובעים</PartyAliasName>
        <OrdinalNumber>1</OrdinalNumber>
        <LegalEntityID>390124</LegalEntityID>
        <CaseLegalEntityID>123841140</CaseLegalEntityID>
        <AuthenticationTypeID>4</AuthenticationTypeID>
        <AuthenticationTypeName>מ.ר.</AuthenticationTypeName>
        <LegalEntityNumber>24624</LegalEntityNumber>
        <IsMainPartyType>true</IsMainPartyType>
        <CaseDisplayIdentifier>2758-04-23</CaseDisplayIdentifier>
        <CaseTypeID>15</CaseTypeID>
        <CaseTypeName>תיק משפחה (תמ"ש)</CaseTypeName>
        <CaseName>בראונר נ' לשכת רשות האוכלוסין וההגירה</CaseName>
        <FullAddress>גורדון 17 הוד השרון </FullAddress>
        <EmailAddress>main@kerner-law.co.il</EmailAddress>
        <MotionID>0</MotionID>
        <CasePleaID>0</CasePleaID>
        <LinkedCaseID>0</LinkedCaseID>
        <PartyID>1</PartyID>
        <CasePartyCategoryID>2</CasePartyCategoryID>
        <LegalEntityAddressID>70812821</LegalEntityAddressID>
        <LegalEntityEmailAddressID>67971871</LegalEntityEmailAddressID>
        <PleaTypeID>4</PleaTypeID>
        <LawyerOfficeName>משרד עו"ד: גלית קרנר</LawyerOfficeName>
        <LawyerOfficeID>430768</LawyerOfficeID>
        <GroupPartyAlias/>
        <IsConverted>false</IsConverted>
        <LegalEntityNameID>11108</LegalEntityNameID>
        <RepresentatedNamesOfAssistant/>
        <LegalEntityTypeID>4</LegalEntityTypeID>
        <IsVerdictExists>false</IsVerdictExists>
        <IsAsirAzir>false</IsAsirAzir>
        <IsPublicationProhibited>false</IsPublicationProhibited>
        <PublicationProhibitedFullName>גלית קרנר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לשכת רשות האוכלוסין וההגירה</FullName>
        <LastName>לשכת רשות האוכלוסין וההגירה</LastName>
        <PartyPropertyName/>
        <AuthenticationTypeAndNumber>חברות </AuthenticationTypeAndNumber>
        <RepresentatedOrRepresentativesNames>אילה פיילס-שרון</RepresentatedOrRepresentativesNames>
        <RepresentatedOrRepresentativesCount>1</RepresentatedOrRepresentativesCount>
        <InvitedBy/>
        <CaseID>80143074</CaseID>
        <CaseJudicialPersonPresentationDS>
          <CaseJudicalPersonActive>
            <CaseID>80143074</CaseID>
            <JudicialPersonID>033554098@GOV.IL</JudicialPersonID>
            <JudicialPersonTypeID>1</JudicialPersonTypeID>
            <JudicialTypeID>1</JudicialTypeID>
            <IsChairman>false</IsChairman>
            <TreatmentStartDate>2023-04-02T16:22:30.113+03:00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254054589</CasePartyID>
        <PartyTypeID>1</PartyTypeID>
        <ActivityStatusID>1</ActivityStatusID>
        <PartyAliasID>2</PartyAliasID>
        <PartyAliasName>נתבע</PartyAliasName>
        <OrdinalNumber>1</OrdinalNumber>
        <LegalEntityID>81135348</LegalEntityID>
        <CaseLegalEntityID>123841141</CaseLegalEntityID>
        <AuthenticationTypeID>3</AuthenticationTypeID>
        <AuthenticationTypeName>חברות</AuthenticationTypeName>
        <IsMainPartyType>true</IsMainPartyType>
        <CaseDisplayIdentifier>2758-04-23</CaseDisplayIdentifier>
        <CaseTypeID>15</CaseTypeID>
        <CaseTypeName>תיק משפחה (תמ"ש)</CaseTypeName>
        <CaseName>בראונר נ' לשכת רשות האוכלוסין וההגירה</CaseName>
        <FullAddress>שדרות הפלי"ם 15 חיפה </FullAddress>
        <MotionID>0</MotionID>
        <CasePleaID>0</CasePleaID>
        <BirthDate>1955-01-01T00:00:00+02:00</BirthDate>
        <FatherName>ויקטור חיים</FatherName>
        <LinkedCaseID>0</LinkedCaseID>
        <PartyID>2</PartyID>
        <CasePartyCategoryID>2</CasePartyCategoryID>
        <LegalEntityAddressID>87758694</LegalEntityAddressID>
        <PleaTypeID>4</PleaTypeID>
        <GroupPartyAlias>נתבעים</GroupPartyAlias>
        <IsConverted>false</IsConverted>
        <LegalEntityNameID>94667522</LegalEntityNameID>
        <RepresentatedNamesOfAssistant/>
        <LegalEntityTypeID>3</LegalEntityTypeID>
        <IsVerdictExists>false</IsVerdictExists>
        <IsAsirAzir>false</IsAsirAzir>
        <IsPublicationProhibited>false</IsPublicationProhibited>
        <PublicationProhibitedFullName>לשכת רשות האוכלוסין וההגירה</PublicationProhibitedFullName>
      </CaseParties>
    </CasePartiesSelectionDS>
    <CaseName>בראונר נ' לשכת רשות האוכלוסין וההגירה</CaseName>
    <CaseDisplayIdentifier>2758-04-23</CaseDisplayIdentifier>
    <CaseInterestID>167</CaseInterestID>
    <CaseTypeShortName>תמ"ש</CaseTypeShortName>
  </dt_DecisionCase>
  <dt_DecisionJudgePanel>
    <JudgeID>033554098@GOV.IL</JudgeID>
    <DisplayName>לירון זרבל- קדשאי</DisplayName>
    <RoleName>שופט</RoleName>
    <UserTitleName>שופטת</UserTitleName>
  </dt_DecisionJudgePanel>
  <dt_LegalEntityDetails>
    <Fax>02-6467069</Fax>
    <Phone>04-8633945</Phone>
    <PartyID>2</PartyID>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LegalEntityDetails>
    <PartyID>1</PartyID>
    <PartyTypeID>1</PartyTypeID>
    <DecisionID>0</DecisionID>
    <IsPublicationProhibited>false</IsPublicationProhibited>
  </dt_LegalEntityDetails>
  <dt_LegalEntityDetails>
    <Fax>09-7456536</Fax>
    <Phone>09-7456535</Phone>
    <PartyID>1</PartyID>
    <PartyTypeID>2</PartyTypeID>
    <DecisionID>0</DecisionID>
    <StreetName>גורדון 17</StreetName>
    <CityName>הוד השרון</CityName>
    <FullName>גלית קרנר</FullName>
    <Email>main@kerner-law.co.il</Email>
    <IsPublicationProhibited>false</IsPublicationProhibited>
  </dt_LegalEntityDetails>
  <dt_LegalEntityDetails>
    <PartyID>2</PartyID>
    <PartyTypeID>1</PartyTypeID>
    <DecisionID>0</DecisionID>
    <StreetName>שדרות הפלי"ם 15</StreetName>
    <CityName>חיפה</CityName>
    <FullName> לשכת רשות האוכלוסין וההגירה</FullName>
    <IsPublicationProhibited>false</IsPublicationProhibited>
  </dt_LegalEntityDetails>
  <dt_CaseJudicalPersonActive>
    <CaseJudicalPerson>שופטת לירון זרבל- קדשאי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A4D79-C645-4129-BCF5-38F3ED1E3CA9}">
  <ds:schemaRefs/>
</ds:datastoreItem>
</file>

<file path=customXml/itemProps2.xml><?xml version="1.0" encoding="utf-8"?>
<ds:datastoreItem xmlns:ds="http://schemas.openxmlformats.org/officeDocument/2006/customXml" ds:itemID="{F6CE2E4D-CD83-40DD-8759-20298DF07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1500</Words>
  <Characters>7503</Characters>
  <Application>Microsoft Office Word</Application>
  <DocSecurity>0</DocSecurity>
  <Lines>62</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2023-10-23T07:29:00Z</dcterms:created>
  <dcterms:modified xsi:type="dcterms:W3CDTF">2023-10-23T07:29:00Z</dcterms:modified>
</cp:coreProperties>
</file>